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534FC" w14:textId="77777777" w:rsidR="00186A49" w:rsidRPr="00186A49" w:rsidRDefault="00186A49" w:rsidP="00186A49">
      <w:pPr>
        <w:spacing w:after="200" w:line="276" w:lineRule="auto"/>
        <w:jc w:val="both"/>
        <w:rPr>
          <w:rFonts w:asciiTheme="minorHAnsi" w:hAnsiTheme="minorHAnsi" w:cs="Verdana"/>
          <w:b/>
          <w:bCs/>
          <w:color w:val="000000" w:themeColor="text1"/>
          <w:sz w:val="22"/>
          <w:szCs w:val="22"/>
          <w:lang w:eastAsia="en-US"/>
        </w:rPr>
      </w:pPr>
      <w:bookmarkStart w:id="0" w:name="_GoBack"/>
      <w:bookmarkEnd w:id="0"/>
    </w:p>
    <w:p w14:paraId="1AEE8523" w14:textId="77777777" w:rsidR="00186A49" w:rsidRPr="00186A49" w:rsidRDefault="00186A49" w:rsidP="00186A49">
      <w:pPr>
        <w:spacing w:after="200" w:line="276" w:lineRule="auto"/>
        <w:jc w:val="both"/>
        <w:rPr>
          <w:rFonts w:asciiTheme="minorHAnsi" w:hAnsiTheme="minorHAnsi" w:cs="Verdana"/>
          <w:b/>
          <w:bCs/>
          <w:color w:val="000000" w:themeColor="text1"/>
          <w:sz w:val="22"/>
          <w:szCs w:val="22"/>
          <w:lang w:eastAsia="en-US"/>
        </w:rPr>
      </w:pPr>
      <w:r w:rsidRPr="00186A49">
        <w:rPr>
          <w:rFonts w:asciiTheme="minorHAnsi" w:hAnsiTheme="minorHAnsi" w:cs="Verdana"/>
          <w:b/>
          <w:bCs/>
          <w:color w:val="000000" w:themeColor="text1"/>
          <w:sz w:val="22"/>
          <w:szCs w:val="22"/>
          <w:lang w:eastAsia="en-US"/>
        </w:rPr>
        <w:t>APPENDIX 1: TRAINING PROPOSAL FROM THE BID DOCUMENT</w:t>
      </w:r>
    </w:p>
    <w:p w14:paraId="4B7649A2" w14:textId="77777777" w:rsidR="00186A49" w:rsidRPr="00186A49" w:rsidRDefault="00186A49" w:rsidP="00186A49">
      <w:pPr>
        <w:widowControl w:val="0"/>
        <w:autoSpaceDE w:val="0"/>
        <w:autoSpaceDN w:val="0"/>
        <w:adjustRightInd w:val="0"/>
        <w:spacing w:before="132" w:line="253" w:lineRule="exact"/>
        <w:jc w:val="both"/>
        <w:rPr>
          <w:rFonts w:asciiTheme="minorHAnsi" w:hAnsiTheme="minorHAnsi" w:cs="Arial Bold"/>
          <w:color w:val="000000" w:themeColor="text1"/>
          <w:spacing w:val="-1"/>
          <w:sz w:val="22"/>
          <w:szCs w:val="22"/>
        </w:rPr>
      </w:pPr>
      <w:r w:rsidRPr="00186A49">
        <w:rPr>
          <w:rFonts w:asciiTheme="minorHAnsi" w:hAnsiTheme="minorHAnsi" w:cs="Arial Bold"/>
          <w:color w:val="000000" w:themeColor="text1"/>
          <w:spacing w:val="-1"/>
          <w:sz w:val="22"/>
          <w:szCs w:val="22"/>
        </w:rPr>
        <w:t xml:space="preserve">2. Training Excellence </w:t>
      </w:r>
    </w:p>
    <w:p w14:paraId="13F3B55B" w14:textId="77777777" w:rsidR="00186A49" w:rsidRPr="00186A49" w:rsidRDefault="00186A49" w:rsidP="00186A49">
      <w:pPr>
        <w:widowControl w:val="0"/>
        <w:autoSpaceDE w:val="0"/>
        <w:autoSpaceDN w:val="0"/>
        <w:adjustRightInd w:val="0"/>
        <w:spacing w:before="142"/>
        <w:ind w:right="957"/>
        <w:jc w:val="both"/>
        <w:rPr>
          <w:rFonts w:asciiTheme="minorHAnsi" w:hAnsiTheme="minorHAnsi" w:cs="Arial"/>
          <w:color w:val="000000" w:themeColor="text1"/>
          <w:w w:val="104"/>
          <w:sz w:val="22"/>
          <w:szCs w:val="22"/>
        </w:rPr>
      </w:pPr>
      <w:r w:rsidRPr="00186A49">
        <w:rPr>
          <w:rFonts w:asciiTheme="minorHAnsi" w:hAnsiTheme="minorHAnsi" w:cs="Arial"/>
          <w:color w:val="000000" w:themeColor="text1"/>
          <w:w w:val="104"/>
          <w:sz w:val="22"/>
          <w:szCs w:val="22"/>
        </w:rPr>
        <w:t xml:space="preserve">FRESH will train students who can blend theory and practice to address the pressing issues that academics and stakeholders have identified </w:t>
      </w:r>
      <w:r w:rsidRPr="00186A49">
        <w:rPr>
          <w:rFonts w:asciiTheme="minorHAnsi" w:hAnsiTheme="minorHAnsi" w:cs="Arial Bold"/>
          <w:color w:val="000000" w:themeColor="text1"/>
          <w:w w:val="104"/>
          <w:sz w:val="22"/>
          <w:szCs w:val="22"/>
        </w:rPr>
        <w:t>as the four priority research areas</w:t>
      </w:r>
      <w:r w:rsidRPr="00186A49">
        <w:rPr>
          <w:rFonts w:asciiTheme="minorHAnsi" w:hAnsiTheme="minorHAnsi" w:cs="Arial"/>
          <w:color w:val="000000" w:themeColor="text1"/>
          <w:w w:val="104"/>
          <w:sz w:val="22"/>
          <w:szCs w:val="22"/>
        </w:rPr>
        <w:t xml:space="preserve">: </w:t>
      </w:r>
    </w:p>
    <w:p w14:paraId="07810DF3" w14:textId="77777777" w:rsidR="00186A49" w:rsidRPr="00186A49" w:rsidRDefault="00186A49" w:rsidP="00186A49">
      <w:pPr>
        <w:pStyle w:val="ListParagraph"/>
        <w:widowControl w:val="0"/>
        <w:numPr>
          <w:ilvl w:val="0"/>
          <w:numId w:val="4"/>
        </w:numPr>
        <w:tabs>
          <w:tab w:val="left" w:pos="1587"/>
        </w:tabs>
        <w:autoSpaceDE w:val="0"/>
        <w:autoSpaceDN w:val="0"/>
        <w:adjustRightInd w:val="0"/>
        <w:spacing w:before="66" w:line="240" w:lineRule="auto"/>
        <w:ind w:right="968"/>
        <w:jc w:val="both"/>
        <w:rPr>
          <w:rFonts w:cs="Arial"/>
          <w:color w:val="000000" w:themeColor="text1"/>
          <w:spacing w:val="-1"/>
        </w:rPr>
      </w:pPr>
      <w:r w:rsidRPr="00186A49">
        <w:rPr>
          <w:rFonts w:cs="Arial"/>
          <w:color w:val="000000" w:themeColor="text1"/>
          <w:w w:val="107"/>
        </w:rPr>
        <w:t xml:space="preserve">Quantify and manage emerging risks to freshwaters that stem from changing patterns in </w:t>
      </w:r>
      <w:r w:rsidRPr="00186A49">
        <w:rPr>
          <w:rFonts w:cs="Arial"/>
          <w:color w:val="000000" w:themeColor="text1"/>
          <w:spacing w:val="-1"/>
        </w:rPr>
        <w:t xml:space="preserve">behaviours, demography, governance or climate; </w:t>
      </w:r>
    </w:p>
    <w:p w14:paraId="7D00C4FE" w14:textId="77777777" w:rsidR="00186A49" w:rsidRPr="00186A49" w:rsidRDefault="00186A49" w:rsidP="00186A49">
      <w:pPr>
        <w:pStyle w:val="ListParagraph"/>
        <w:widowControl w:val="0"/>
        <w:numPr>
          <w:ilvl w:val="0"/>
          <w:numId w:val="4"/>
        </w:numPr>
        <w:tabs>
          <w:tab w:val="left" w:pos="1587"/>
        </w:tabs>
        <w:autoSpaceDE w:val="0"/>
        <w:autoSpaceDN w:val="0"/>
        <w:adjustRightInd w:val="0"/>
        <w:spacing w:before="13" w:line="240" w:lineRule="auto"/>
        <w:ind w:right="698"/>
        <w:jc w:val="both"/>
        <w:rPr>
          <w:rFonts w:cs="Arial"/>
          <w:color w:val="000000" w:themeColor="text1"/>
        </w:rPr>
      </w:pPr>
      <w:r w:rsidRPr="00186A49">
        <w:rPr>
          <w:rFonts w:cs="Arial"/>
          <w:color w:val="000000" w:themeColor="text1"/>
        </w:rPr>
        <w:t>Develop and test next generation tools for assessing and monitoring ecosystems and ecosystem services;</w:t>
      </w:r>
    </w:p>
    <w:p w14:paraId="21923A70" w14:textId="77777777" w:rsidR="00186A49" w:rsidRPr="00186A49" w:rsidRDefault="00186A49" w:rsidP="00186A49">
      <w:pPr>
        <w:pStyle w:val="ListParagraph"/>
        <w:widowControl w:val="0"/>
        <w:numPr>
          <w:ilvl w:val="0"/>
          <w:numId w:val="4"/>
        </w:numPr>
        <w:tabs>
          <w:tab w:val="left" w:pos="1587"/>
        </w:tabs>
        <w:autoSpaceDE w:val="0"/>
        <w:autoSpaceDN w:val="0"/>
        <w:adjustRightInd w:val="0"/>
        <w:spacing w:line="240" w:lineRule="auto"/>
        <w:ind w:right="-24"/>
        <w:jc w:val="both"/>
        <w:rPr>
          <w:rFonts w:cs="Arial"/>
          <w:color w:val="000000" w:themeColor="text1"/>
        </w:rPr>
      </w:pPr>
      <w:r w:rsidRPr="00186A49">
        <w:rPr>
          <w:rFonts w:cs="Arial"/>
          <w:color w:val="000000" w:themeColor="text1"/>
        </w:rPr>
        <w:t>Tackle extinction and impairment in freshwater ecosystems;</w:t>
      </w:r>
    </w:p>
    <w:p w14:paraId="01D89F67" w14:textId="77777777" w:rsidR="00186A49" w:rsidRPr="00186A49" w:rsidRDefault="00186A49" w:rsidP="00186A49">
      <w:pPr>
        <w:pStyle w:val="ListParagraph"/>
        <w:widowControl w:val="0"/>
        <w:numPr>
          <w:ilvl w:val="0"/>
          <w:numId w:val="4"/>
        </w:numPr>
        <w:tabs>
          <w:tab w:val="left" w:pos="1587"/>
        </w:tabs>
        <w:autoSpaceDE w:val="0"/>
        <w:autoSpaceDN w:val="0"/>
        <w:adjustRightInd w:val="0"/>
        <w:spacing w:before="2" w:line="240" w:lineRule="auto"/>
        <w:ind w:right="698"/>
        <w:jc w:val="both"/>
        <w:rPr>
          <w:rFonts w:cs="Arial"/>
          <w:color w:val="000000" w:themeColor="text1"/>
        </w:rPr>
      </w:pPr>
      <w:r w:rsidRPr="00186A49">
        <w:rPr>
          <w:rFonts w:cs="Arial"/>
          <w:color w:val="000000" w:themeColor="text1"/>
        </w:rPr>
        <w:t>Create integrated solutions to manage ecosystem service sustainability for people and ecosystems.</w:t>
      </w:r>
    </w:p>
    <w:p w14:paraId="6E67D52F" w14:textId="77777777" w:rsidR="00186A49" w:rsidRPr="00186A49" w:rsidRDefault="00186A49" w:rsidP="00186A49">
      <w:pPr>
        <w:widowControl w:val="0"/>
        <w:autoSpaceDE w:val="0"/>
        <w:autoSpaceDN w:val="0"/>
        <w:adjustRightInd w:val="0"/>
        <w:spacing w:before="58"/>
        <w:ind w:right="952"/>
        <w:jc w:val="both"/>
        <w:rPr>
          <w:rFonts w:asciiTheme="minorHAnsi" w:hAnsiTheme="minorHAnsi" w:cs="Arial"/>
          <w:color w:val="000000" w:themeColor="text1"/>
          <w:sz w:val="22"/>
          <w:szCs w:val="22"/>
        </w:rPr>
      </w:pPr>
      <w:r w:rsidRPr="00186A49">
        <w:rPr>
          <w:rFonts w:asciiTheme="minorHAnsi" w:hAnsiTheme="minorHAnsi" w:cs="Arial"/>
          <w:color w:val="000000" w:themeColor="text1"/>
          <w:w w:val="105"/>
          <w:sz w:val="22"/>
          <w:szCs w:val="22"/>
        </w:rPr>
        <w:t xml:space="preserve">To achieve these goals, FRESH training principles have been set that form </w:t>
      </w:r>
      <w:r w:rsidRPr="00186A49">
        <w:rPr>
          <w:rFonts w:asciiTheme="minorHAnsi" w:hAnsiTheme="minorHAnsi" w:cs="Arial Bold"/>
          <w:color w:val="000000" w:themeColor="text1"/>
          <w:w w:val="105"/>
          <w:sz w:val="22"/>
          <w:szCs w:val="22"/>
        </w:rPr>
        <w:t xml:space="preserve">a blueprint to </w:t>
      </w:r>
      <w:r w:rsidRPr="00186A49">
        <w:rPr>
          <w:rFonts w:asciiTheme="minorHAnsi" w:hAnsiTheme="minorHAnsi" w:cs="Arial Bold"/>
          <w:color w:val="000000" w:themeColor="text1"/>
          <w:sz w:val="22"/>
          <w:szCs w:val="22"/>
        </w:rPr>
        <w:t>ensure the development of independent researchers and world-leading scientists</w:t>
      </w:r>
      <w:r w:rsidRPr="00186A49">
        <w:rPr>
          <w:rFonts w:asciiTheme="minorHAnsi" w:hAnsiTheme="minorHAnsi" w:cs="Arial"/>
          <w:color w:val="000000" w:themeColor="text1"/>
          <w:sz w:val="22"/>
          <w:szCs w:val="22"/>
        </w:rPr>
        <w:t xml:space="preserve">: </w:t>
      </w:r>
    </w:p>
    <w:p w14:paraId="206A50B5" w14:textId="77777777" w:rsidR="00186A49" w:rsidRPr="00186A49" w:rsidRDefault="00186A49" w:rsidP="00186A49">
      <w:pPr>
        <w:pStyle w:val="ListParagraph"/>
        <w:widowControl w:val="0"/>
        <w:numPr>
          <w:ilvl w:val="0"/>
          <w:numId w:val="1"/>
        </w:numPr>
        <w:autoSpaceDE w:val="0"/>
        <w:autoSpaceDN w:val="0"/>
        <w:adjustRightInd w:val="0"/>
        <w:spacing w:before="58" w:line="240" w:lineRule="auto"/>
        <w:ind w:right="952"/>
        <w:jc w:val="both"/>
        <w:rPr>
          <w:rFonts w:cs="Arial"/>
          <w:color w:val="000000" w:themeColor="text1"/>
        </w:rPr>
      </w:pPr>
      <w:r w:rsidRPr="00186A49">
        <w:rPr>
          <w:rFonts w:cs="Arial"/>
          <w:color w:val="000000" w:themeColor="text1"/>
          <w:w w:val="104"/>
        </w:rPr>
        <w:t xml:space="preserve">A supportive learning environment to encourage self-reflection, in-built choice to allow </w:t>
      </w:r>
      <w:proofErr w:type="gramStart"/>
      <w:r w:rsidRPr="00186A49">
        <w:rPr>
          <w:rFonts w:cs="Arial"/>
          <w:color w:val="000000" w:themeColor="text1"/>
        </w:rPr>
        <w:t>students  to</w:t>
      </w:r>
      <w:proofErr w:type="gramEnd"/>
      <w:r w:rsidRPr="00186A49">
        <w:rPr>
          <w:rFonts w:cs="Arial"/>
          <w:color w:val="000000" w:themeColor="text1"/>
        </w:rPr>
        <w:t xml:space="preserve"> self-direct their training and development, collaborative working (section 2.1) </w:t>
      </w:r>
    </w:p>
    <w:p w14:paraId="29A6F810" w14:textId="77777777" w:rsidR="00186A49" w:rsidRPr="00186A49" w:rsidRDefault="00186A49" w:rsidP="00186A49">
      <w:pPr>
        <w:pStyle w:val="ListParagraph"/>
        <w:widowControl w:val="0"/>
        <w:numPr>
          <w:ilvl w:val="0"/>
          <w:numId w:val="1"/>
        </w:numPr>
        <w:autoSpaceDE w:val="0"/>
        <w:autoSpaceDN w:val="0"/>
        <w:adjustRightInd w:val="0"/>
        <w:spacing w:before="58" w:line="240" w:lineRule="auto"/>
        <w:ind w:right="952"/>
        <w:jc w:val="both"/>
        <w:rPr>
          <w:rFonts w:cs="Arial"/>
          <w:color w:val="000000" w:themeColor="text1"/>
        </w:rPr>
      </w:pPr>
      <w:r w:rsidRPr="00186A49">
        <w:rPr>
          <w:rFonts w:cs="Arial"/>
          <w:color w:val="000000" w:themeColor="text1"/>
          <w:w w:val="107"/>
        </w:rPr>
        <w:t xml:space="preserve">Timely access to an unparalleled range of world-class facilities and unique resources from </w:t>
      </w:r>
      <w:r w:rsidRPr="00186A49">
        <w:rPr>
          <w:rFonts w:cs="Arial"/>
          <w:color w:val="000000" w:themeColor="text1"/>
          <w:spacing w:val="-1"/>
        </w:rPr>
        <w:t xml:space="preserve">leading research institutions and major stakeholders (section 2.2) </w:t>
      </w:r>
    </w:p>
    <w:p w14:paraId="05873C28" w14:textId="77777777" w:rsidR="00186A49" w:rsidRPr="00186A49" w:rsidRDefault="00186A49" w:rsidP="00186A49">
      <w:pPr>
        <w:pStyle w:val="ListParagraph"/>
        <w:widowControl w:val="0"/>
        <w:numPr>
          <w:ilvl w:val="0"/>
          <w:numId w:val="1"/>
        </w:numPr>
        <w:autoSpaceDE w:val="0"/>
        <w:autoSpaceDN w:val="0"/>
        <w:adjustRightInd w:val="0"/>
        <w:spacing w:before="58" w:line="240" w:lineRule="auto"/>
        <w:ind w:right="952"/>
        <w:jc w:val="both"/>
        <w:rPr>
          <w:rFonts w:cs="Arial"/>
          <w:color w:val="000000" w:themeColor="text1"/>
        </w:rPr>
      </w:pPr>
      <w:r w:rsidRPr="00186A49">
        <w:rPr>
          <w:rFonts w:cs="Arial"/>
          <w:color w:val="000000" w:themeColor="text1"/>
          <w:w w:val="107"/>
        </w:rPr>
        <w:t xml:space="preserve">Cutting-edge interactive training to address national and international development needs </w:t>
      </w:r>
      <w:r w:rsidRPr="00186A49">
        <w:rPr>
          <w:rFonts w:cs="Arial"/>
          <w:color w:val="000000" w:themeColor="text1"/>
          <w:spacing w:val="-1"/>
        </w:rPr>
        <w:t xml:space="preserve">within a resource limited and rapidly changing world (section 2.3) </w:t>
      </w:r>
    </w:p>
    <w:p w14:paraId="301B82CE" w14:textId="77777777" w:rsidR="00186A49" w:rsidRPr="00186A49" w:rsidRDefault="00186A49" w:rsidP="00186A49">
      <w:pPr>
        <w:pStyle w:val="ListParagraph"/>
        <w:widowControl w:val="0"/>
        <w:numPr>
          <w:ilvl w:val="0"/>
          <w:numId w:val="1"/>
        </w:numPr>
        <w:autoSpaceDE w:val="0"/>
        <w:autoSpaceDN w:val="0"/>
        <w:adjustRightInd w:val="0"/>
        <w:spacing w:before="58" w:line="240" w:lineRule="auto"/>
        <w:ind w:right="952"/>
        <w:jc w:val="both"/>
        <w:rPr>
          <w:rFonts w:cs="Arial"/>
          <w:color w:val="000000" w:themeColor="text1"/>
        </w:rPr>
      </w:pPr>
      <w:r w:rsidRPr="00186A49">
        <w:rPr>
          <w:rFonts w:cs="Arial"/>
          <w:color w:val="000000" w:themeColor="text1"/>
          <w:w w:val="102"/>
        </w:rPr>
        <w:t xml:space="preserve">Challenging research projects that tackle real-world problems (section 2.4) </w:t>
      </w:r>
    </w:p>
    <w:p w14:paraId="2A75DC20" w14:textId="77777777" w:rsidR="00186A49" w:rsidRPr="00186A49" w:rsidRDefault="00186A49" w:rsidP="00186A49">
      <w:pPr>
        <w:pStyle w:val="ListParagraph"/>
        <w:widowControl w:val="0"/>
        <w:numPr>
          <w:ilvl w:val="0"/>
          <w:numId w:val="1"/>
        </w:numPr>
        <w:autoSpaceDE w:val="0"/>
        <w:autoSpaceDN w:val="0"/>
        <w:adjustRightInd w:val="0"/>
        <w:spacing w:before="58" w:line="240" w:lineRule="auto"/>
        <w:ind w:right="952"/>
        <w:jc w:val="both"/>
        <w:rPr>
          <w:rFonts w:cs="Arial"/>
          <w:color w:val="000000" w:themeColor="text1"/>
        </w:rPr>
      </w:pPr>
      <w:r w:rsidRPr="00186A49">
        <w:rPr>
          <w:rFonts w:cs="Arial"/>
          <w:color w:val="000000" w:themeColor="text1"/>
          <w:w w:val="108"/>
        </w:rPr>
        <w:t xml:space="preserve">Active engagement with the end-user community that supports external partnerships and </w:t>
      </w:r>
      <w:r w:rsidRPr="00186A49">
        <w:rPr>
          <w:rFonts w:cs="Arial"/>
          <w:color w:val="000000" w:themeColor="text1"/>
        </w:rPr>
        <w:t xml:space="preserve">outreach to allow maximal impact of the students’ research (section 2.5) </w:t>
      </w:r>
    </w:p>
    <w:p w14:paraId="068A6F73" w14:textId="77777777" w:rsidR="00186A49" w:rsidRPr="00186A49" w:rsidRDefault="00186A49" w:rsidP="00186A49">
      <w:pPr>
        <w:widowControl w:val="0"/>
        <w:autoSpaceDE w:val="0"/>
        <w:autoSpaceDN w:val="0"/>
        <w:adjustRightInd w:val="0"/>
        <w:spacing w:before="250" w:line="253" w:lineRule="exact"/>
        <w:jc w:val="both"/>
        <w:rPr>
          <w:rFonts w:asciiTheme="minorHAnsi" w:hAnsiTheme="minorHAnsi" w:cs="Arial Bold"/>
          <w:color w:val="000000" w:themeColor="text1"/>
          <w:spacing w:val="-1"/>
          <w:sz w:val="22"/>
          <w:szCs w:val="22"/>
        </w:rPr>
      </w:pPr>
      <w:r w:rsidRPr="00186A49">
        <w:rPr>
          <w:rFonts w:asciiTheme="minorHAnsi" w:hAnsiTheme="minorHAnsi" w:cs="Arial Bold"/>
          <w:color w:val="000000" w:themeColor="text1"/>
          <w:spacing w:val="-1"/>
          <w:sz w:val="22"/>
          <w:szCs w:val="22"/>
        </w:rPr>
        <w:t xml:space="preserve">2.1. A supportive learning environment: cohort and wider community </w:t>
      </w:r>
    </w:p>
    <w:p w14:paraId="07E24E9F" w14:textId="77777777" w:rsidR="00186A49" w:rsidRPr="00186A49" w:rsidRDefault="00186A49" w:rsidP="00186A49">
      <w:pPr>
        <w:widowControl w:val="0"/>
        <w:autoSpaceDE w:val="0"/>
        <w:autoSpaceDN w:val="0"/>
        <w:adjustRightInd w:val="0"/>
        <w:spacing w:before="90" w:line="250" w:lineRule="exact"/>
        <w:ind w:right="952"/>
        <w:jc w:val="both"/>
        <w:rPr>
          <w:rFonts w:cs="Arial"/>
          <w:color w:val="000000" w:themeColor="text1"/>
        </w:rPr>
      </w:pPr>
      <w:r w:rsidRPr="00186A49">
        <w:rPr>
          <w:rFonts w:asciiTheme="minorHAnsi" w:hAnsiTheme="minorHAnsi" w:cs="Arial"/>
          <w:color w:val="000000" w:themeColor="text1"/>
          <w:sz w:val="22"/>
          <w:szCs w:val="22"/>
        </w:rPr>
        <w:t>FRESH will prioritise high quality student environment and experiences, which will be achieved through a supportive learning environment.</w:t>
      </w:r>
      <w:r w:rsidRPr="00186A49">
        <w:rPr>
          <w:rFonts w:cs="Arial"/>
          <w:color w:val="000000" w:themeColor="text1"/>
        </w:rPr>
        <w:t xml:space="preserve"> </w:t>
      </w:r>
      <w:r w:rsidRPr="00186A49">
        <w:rPr>
          <w:rFonts w:asciiTheme="minorHAnsi" w:hAnsiTheme="minorHAnsi" w:cs="Arial"/>
          <w:color w:val="000000" w:themeColor="text1"/>
          <w:sz w:val="22"/>
          <w:szCs w:val="22"/>
        </w:rPr>
        <w:t xml:space="preserve">The three complementary groups involved with the CDT learning environment are: </w:t>
      </w:r>
    </w:p>
    <w:p w14:paraId="0FEED3F3" w14:textId="77777777" w:rsidR="00186A49" w:rsidRPr="00186A49" w:rsidRDefault="00186A49" w:rsidP="00186A49">
      <w:pPr>
        <w:widowControl w:val="0"/>
        <w:autoSpaceDE w:val="0"/>
        <w:autoSpaceDN w:val="0"/>
        <w:adjustRightInd w:val="0"/>
        <w:spacing w:before="32"/>
        <w:ind w:right="827"/>
        <w:jc w:val="both"/>
        <w:rPr>
          <w:rFonts w:asciiTheme="minorHAnsi" w:hAnsiTheme="minorHAnsi" w:cs="Arial"/>
          <w:color w:val="000000" w:themeColor="text1"/>
          <w:w w:val="103"/>
          <w:sz w:val="22"/>
          <w:szCs w:val="22"/>
          <w:vertAlign w:val="superscript"/>
        </w:rPr>
      </w:pPr>
      <w:r w:rsidRPr="00186A49">
        <w:rPr>
          <w:rFonts w:asciiTheme="minorHAnsi" w:hAnsiTheme="minorHAnsi" w:cs="Arial Bold"/>
          <w:b/>
          <w:color w:val="000000" w:themeColor="text1"/>
          <w:spacing w:val="-1"/>
          <w:sz w:val="22"/>
          <w:szCs w:val="22"/>
        </w:rPr>
        <w:t>The Supervisory team</w:t>
      </w:r>
      <w:r w:rsidRPr="00186A49">
        <w:rPr>
          <w:rFonts w:asciiTheme="minorHAnsi" w:hAnsiTheme="minorHAnsi" w:cs="Arial"/>
          <w:b/>
          <w:color w:val="000000" w:themeColor="text1"/>
          <w:spacing w:val="-1"/>
          <w:sz w:val="22"/>
          <w:szCs w:val="22"/>
        </w:rPr>
        <w:t>:</w:t>
      </w:r>
      <w:r w:rsidRPr="00186A49">
        <w:rPr>
          <w:rFonts w:asciiTheme="minorHAnsi" w:hAnsiTheme="minorHAnsi" w:cs="Arial"/>
          <w:color w:val="000000" w:themeColor="text1"/>
          <w:spacing w:val="-1"/>
          <w:sz w:val="22"/>
          <w:szCs w:val="22"/>
        </w:rPr>
        <w:t xml:space="preserve"> </w:t>
      </w:r>
      <w:r w:rsidRPr="00186A49">
        <w:rPr>
          <w:rFonts w:asciiTheme="minorHAnsi" w:hAnsiTheme="minorHAnsi" w:cs="Arial"/>
          <w:color w:val="000000" w:themeColor="text1"/>
          <w:w w:val="102"/>
          <w:sz w:val="22"/>
          <w:szCs w:val="22"/>
        </w:rPr>
        <w:t xml:space="preserve">The </w:t>
      </w:r>
      <w:r w:rsidRPr="00186A49">
        <w:rPr>
          <w:rFonts w:asciiTheme="minorHAnsi" w:hAnsiTheme="minorHAnsi" w:cs="Arial"/>
          <w:color w:val="000000" w:themeColor="text1"/>
          <w:spacing w:val="-1"/>
          <w:sz w:val="22"/>
          <w:szCs w:val="22"/>
        </w:rPr>
        <w:t xml:space="preserve">FRESH cohort in freshwater bioscience </w:t>
      </w:r>
      <w:r w:rsidRPr="00186A49">
        <w:rPr>
          <w:rFonts w:asciiTheme="minorHAnsi" w:hAnsiTheme="minorHAnsi" w:cs="Arial"/>
          <w:color w:val="000000" w:themeColor="text1"/>
          <w:w w:val="106"/>
          <w:sz w:val="22"/>
          <w:szCs w:val="22"/>
        </w:rPr>
        <w:t xml:space="preserve">and sustainability will be formed from </w:t>
      </w:r>
      <w:r w:rsidRPr="00186A49">
        <w:rPr>
          <w:rFonts w:asciiTheme="minorHAnsi" w:hAnsiTheme="minorHAnsi" w:cs="Arial"/>
          <w:color w:val="000000" w:themeColor="text1"/>
          <w:w w:val="105"/>
          <w:sz w:val="22"/>
          <w:szCs w:val="22"/>
        </w:rPr>
        <w:t xml:space="preserve">graduates with life and environmental </w:t>
      </w:r>
      <w:r w:rsidRPr="00186A49">
        <w:rPr>
          <w:rFonts w:asciiTheme="minorHAnsi" w:hAnsiTheme="minorHAnsi" w:cs="Arial"/>
          <w:color w:val="000000" w:themeColor="text1"/>
          <w:w w:val="109"/>
          <w:sz w:val="22"/>
          <w:szCs w:val="22"/>
        </w:rPr>
        <w:t xml:space="preserve">science backgrounds, but also </w:t>
      </w:r>
      <w:r w:rsidRPr="00186A49">
        <w:rPr>
          <w:rFonts w:asciiTheme="minorHAnsi" w:hAnsiTheme="minorHAnsi" w:cs="Arial"/>
          <w:color w:val="000000" w:themeColor="text1"/>
          <w:w w:val="112"/>
          <w:sz w:val="22"/>
          <w:szCs w:val="22"/>
        </w:rPr>
        <w:t xml:space="preserve">graduates in a range of relevant </w:t>
      </w:r>
      <w:r w:rsidRPr="00186A49">
        <w:rPr>
          <w:rFonts w:asciiTheme="minorHAnsi" w:hAnsiTheme="minorHAnsi" w:cs="Arial"/>
          <w:color w:val="000000" w:themeColor="text1"/>
          <w:w w:val="104"/>
          <w:sz w:val="22"/>
          <w:szCs w:val="22"/>
        </w:rPr>
        <w:t xml:space="preserve">disciplines such as engineering, earth </w:t>
      </w:r>
      <w:r w:rsidRPr="00186A49">
        <w:rPr>
          <w:rFonts w:asciiTheme="minorHAnsi" w:hAnsiTheme="minorHAnsi" w:cs="Arial"/>
          <w:color w:val="000000" w:themeColor="text1"/>
          <w:sz w:val="22"/>
          <w:szCs w:val="22"/>
        </w:rPr>
        <w:t xml:space="preserve">sciences, mathematics, computing or </w:t>
      </w:r>
      <w:r w:rsidRPr="00186A49">
        <w:rPr>
          <w:rFonts w:asciiTheme="minorHAnsi" w:hAnsiTheme="minorHAnsi" w:cs="Arial"/>
          <w:color w:val="000000" w:themeColor="text1"/>
          <w:w w:val="104"/>
          <w:sz w:val="22"/>
          <w:szCs w:val="22"/>
        </w:rPr>
        <w:t xml:space="preserve">geography. After an initial Skills Need </w:t>
      </w:r>
      <w:r w:rsidRPr="00186A49">
        <w:rPr>
          <w:rFonts w:asciiTheme="minorHAnsi" w:hAnsiTheme="minorHAnsi" w:cs="Arial"/>
          <w:color w:val="000000" w:themeColor="text1"/>
          <w:sz w:val="22"/>
          <w:szCs w:val="22"/>
        </w:rPr>
        <w:t xml:space="preserve">Analysis, each candidate will develop a </w:t>
      </w:r>
      <w:r w:rsidRPr="00186A49">
        <w:rPr>
          <w:rFonts w:asciiTheme="minorHAnsi" w:hAnsiTheme="minorHAnsi" w:cs="Arial Bold"/>
          <w:color w:val="000000" w:themeColor="text1"/>
          <w:w w:val="107"/>
          <w:sz w:val="22"/>
          <w:szCs w:val="22"/>
        </w:rPr>
        <w:t xml:space="preserve">Personalised Development Plan </w:t>
      </w:r>
      <w:r w:rsidRPr="00186A49">
        <w:rPr>
          <w:rFonts w:asciiTheme="minorHAnsi" w:hAnsiTheme="minorHAnsi" w:cs="Arial"/>
          <w:color w:val="000000" w:themeColor="text1"/>
          <w:w w:val="108"/>
          <w:sz w:val="22"/>
          <w:szCs w:val="22"/>
        </w:rPr>
        <w:t xml:space="preserve">under the advice of their supervisory </w:t>
      </w:r>
      <w:r w:rsidRPr="00186A49">
        <w:rPr>
          <w:rFonts w:asciiTheme="minorHAnsi" w:hAnsiTheme="minorHAnsi" w:cs="Arial"/>
          <w:color w:val="000000" w:themeColor="text1"/>
          <w:w w:val="109"/>
          <w:sz w:val="22"/>
          <w:szCs w:val="22"/>
        </w:rPr>
        <w:t xml:space="preserve">team that will be delivered by a </w:t>
      </w:r>
      <w:r w:rsidRPr="00186A49">
        <w:rPr>
          <w:rFonts w:asciiTheme="minorHAnsi" w:hAnsiTheme="minorHAnsi" w:cs="Arial"/>
          <w:color w:val="000000" w:themeColor="text1"/>
          <w:w w:val="103"/>
          <w:sz w:val="22"/>
          <w:szCs w:val="22"/>
        </w:rPr>
        <w:t xml:space="preserve">balanced portfolio of learning activities </w:t>
      </w:r>
      <w:bookmarkStart w:id="1" w:name="Pg11"/>
      <w:bookmarkEnd w:id="1"/>
      <w:r w:rsidRPr="00186A49">
        <w:rPr>
          <w:rFonts w:asciiTheme="minorHAnsi" w:hAnsiTheme="minorHAnsi" w:cs="Arial"/>
          <w:color w:val="000000" w:themeColor="text1"/>
          <w:w w:val="104"/>
          <w:sz w:val="22"/>
          <w:szCs w:val="22"/>
        </w:rPr>
        <w:t xml:space="preserve">(section 2.4). This is an important step since each student will have a different background. The </w:t>
      </w:r>
      <w:r w:rsidRPr="00186A49">
        <w:rPr>
          <w:rFonts w:asciiTheme="minorHAnsi" w:hAnsiTheme="minorHAnsi" w:cs="Arial"/>
          <w:color w:val="000000" w:themeColor="text1"/>
          <w:w w:val="102"/>
          <w:sz w:val="22"/>
          <w:szCs w:val="22"/>
        </w:rPr>
        <w:t xml:space="preserve">supervisory team will consist of: the hosting institution supervisor, a co-supervisor from a different </w:t>
      </w:r>
      <w:r w:rsidRPr="00186A49">
        <w:rPr>
          <w:rFonts w:asciiTheme="minorHAnsi" w:hAnsiTheme="minorHAnsi" w:cs="Arial"/>
          <w:color w:val="000000" w:themeColor="text1"/>
          <w:w w:val="107"/>
          <w:sz w:val="22"/>
          <w:szCs w:val="22"/>
        </w:rPr>
        <w:t xml:space="preserve">FRESH institution, and a partner supervisor consisting either of a stakeholder or an overseas </w:t>
      </w:r>
      <w:r w:rsidRPr="00186A49">
        <w:rPr>
          <w:rFonts w:asciiTheme="minorHAnsi" w:hAnsiTheme="minorHAnsi" w:cs="Arial"/>
          <w:color w:val="000000" w:themeColor="text1"/>
          <w:sz w:val="22"/>
          <w:szCs w:val="22"/>
        </w:rPr>
        <w:t xml:space="preserve">partner. This will help to foster cross-fertilisation of ideas between the two institutions involved, and </w:t>
      </w:r>
      <w:r w:rsidRPr="00186A49">
        <w:rPr>
          <w:rFonts w:asciiTheme="minorHAnsi" w:hAnsiTheme="minorHAnsi" w:cs="Arial"/>
          <w:color w:val="000000" w:themeColor="text1"/>
          <w:w w:val="102"/>
          <w:sz w:val="22"/>
          <w:szCs w:val="22"/>
        </w:rPr>
        <w:t xml:space="preserve">between the institutions and the partner organisation. In aggregate over the FRESH CDT, this will </w:t>
      </w:r>
      <w:r w:rsidRPr="00186A49">
        <w:rPr>
          <w:rFonts w:asciiTheme="minorHAnsi" w:hAnsiTheme="minorHAnsi" w:cs="Arial"/>
          <w:color w:val="000000" w:themeColor="text1"/>
          <w:sz w:val="22"/>
          <w:szCs w:val="22"/>
        </w:rPr>
        <w:t xml:space="preserve">increase the collaborations within the WSA and help to </w:t>
      </w:r>
      <w:r w:rsidRPr="00186A49">
        <w:rPr>
          <w:rFonts w:asciiTheme="minorHAnsi" w:hAnsiTheme="minorHAnsi" w:cs="Arial Bold"/>
          <w:color w:val="000000" w:themeColor="text1"/>
          <w:sz w:val="22"/>
          <w:szCs w:val="22"/>
        </w:rPr>
        <w:t>trigger novel research initiatives across the Water Security Alliance that would not happen without the FRESH CDT</w:t>
      </w:r>
      <w:r w:rsidRPr="00186A49">
        <w:rPr>
          <w:rFonts w:asciiTheme="minorHAnsi" w:hAnsiTheme="minorHAnsi" w:cs="Arial"/>
          <w:color w:val="000000" w:themeColor="text1"/>
          <w:sz w:val="22"/>
          <w:szCs w:val="22"/>
        </w:rPr>
        <w:t xml:space="preserve">. </w:t>
      </w:r>
    </w:p>
    <w:p w14:paraId="5845CEDE" w14:textId="77777777" w:rsidR="00186A49" w:rsidRPr="00186A49" w:rsidRDefault="00186A49" w:rsidP="00186A49">
      <w:pPr>
        <w:widowControl w:val="0"/>
        <w:autoSpaceDE w:val="0"/>
        <w:autoSpaceDN w:val="0"/>
        <w:adjustRightInd w:val="0"/>
        <w:spacing w:before="87" w:line="254" w:lineRule="exact"/>
        <w:ind w:right="950"/>
        <w:jc w:val="both"/>
        <w:rPr>
          <w:rFonts w:asciiTheme="minorHAnsi" w:hAnsiTheme="minorHAnsi" w:cs="Arial"/>
          <w:color w:val="000000" w:themeColor="text1"/>
          <w:w w:val="104"/>
          <w:sz w:val="22"/>
          <w:szCs w:val="22"/>
        </w:rPr>
      </w:pPr>
      <w:r w:rsidRPr="00186A49">
        <w:rPr>
          <w:rFonts w:asciiTheme="minorHAnsi" w:hAnsiTheme="minorHAnsi" w:cs="Arial Bold"/>
          <w:b/>
          <w:color w:val="000000" w:themeColor="text1"/>
          <w:w w:val="108"/>
          <w:sz w:val="22"/>
          <w:szCs w:val="22"/>
        </w:rPr>
        <w:t>The cohort:</w:t>
      </w:r>
      <w:r w:rsidRPr="00186A49">
        <w:rPr>
          <w:rFonts w:asciiTheme="minorHAnsi" w:hAnsiTheme="minorHAnsi" w:cs="Arial"/>
          <w:color w:val="000000" w:themeColor="text1"/>
          <w:w w:val="108"/>
          <w:sz w:val="22"/>
          <w:szCs w:val="22"/>
        </w:rPr>
        <w:t xml:space="preserve"> While the training programme of each student will be individually </w:t>
      </w:r>
      <w:r w:rsidRPr="00186A49">
        <w:rPr>
          <w:rFonts w:asciiTheme="minorHAnsi" w:hAnsiTheme="minorHAnsi" w:cs="Arial"/>
          <w:color w:val="000000" w:themeColor="text1"/>
          <w:w w:val="108"/>
          <w:sz w:val="22"/>
          <w:szCs w:val="22"/>
        </w:rPr>
        <w:lastRenderedPageBreak/>
        <w:t xml:space="preserve">tailored to </w:t>
      </w:r>
      <w:r w:rsidRPr="00186A49">
        <w:rPr>
          <w:rFonts w:asciiTheme="minorHAnsi" w:hAnsiTheme="minorHAnsi" w:cs="Arial"/>
          <w:color w:val="000000" w:themeColor="text1"/>
          <w:sz w:val="22"/>
          <w:szCs w:val="22"/>
        </w:rPr>
        <w:t xml:space="preserve">specific requirements of the student and research project, cohort level activities will be designed to promote frequent peer to peer interactions. We have designed the cohort activities (section 2.4) for </w:t>
      </w:r>
      <w:r w:rsidRPr="00186A49">
        <w:rPr>
          <w:rFonts w:asciiTheme="minorHAnsi" w:hAnsiTheme="minorHAnsi" w:cs="Arial"/>
          <w:color w:val="000000" w:themeColor="text1"/>
          <w:w w:val="107"/>
          <w:sz w:val="22"/>
          <w:szCs w:val="22"/>
        </w:rPr>
        <w:t>the FRESH students to develop peer support and networks that will</w:t>
      </w:r>
      <w:r w:rsidRPr="00186A49">
        <w:rPr>
          <w:rFonts w:asciiTheme="minorHAnsi" w:hAnsiTheme="minorHAnsi" w:cs="Arial Bold"/>
          <w:color w:val="000000" w:themeColor="text1"/>
          <w:w w:val="107"/>
          <w:sz w:val="22"/>
          <w:szCs w:val="22"/>
        </w:rPr>
        <w:t xml:space="preserve"> help doctoral students </w:t>
      </w:r>
      <w:r w:rsidRPr="00186A49">
        <w:rPr>
          <w:rFonts w:asciiTheme="minorHAnsi" w:hAnsiTheme="minorHAnsi" w:cs="Arial Bold"/>
          <w:color w:val="000000" w:themeColor="text1"/>
          <w:sz w:val="22"/>
          <w:szCs w:val="22"/>
        </w:rPr>
        <w:t>navigate the methodological, organisational and psychological challenges of a PhD</w:t>
      </w:r>
      <w:r w:rsidRPr="00186A49">
        <w:rPr>
          <w:rFonts w:asciiTheme="minorHAnsi" w:hAnsiTheme="minorHAnsi" w:cs="Arial"/>
          <w:color w:val="000000" w:themeColor="text1"/>
          <w:sz w:val="22"/>
          <w:szCs w:val="22"/>
        </w:rPr>
        <w:t xml:space="preserve">. Cohort </w:t>
      </w:r>
      <w:r w:rsidRPr="00186A49">
        <w:rPr>
          <w:rFonts w:asciiTheme="minorHAnsi" w:hAnsiTheme="minorHAnsi" w:cs="Arial"/>
          <w:color w:val="000000" w:themeColor="text1"/>
          <w:w w:val="103"/>
          <w:sz w:val="22"/>
          <w:szCs w:val="22"/>
        </w:rPr>
        <w:t xml:space="preserve">structure also naturally enables peer learning through teaching and discussion between doctoral </w:t>
      </w:r>
      <w:r w:rsidRPr="00186A49">
        <w:rPr>
          <w:rFonts w:asciiTheme="minorHAnsi" w:hAnsiTheme="minorHAnsi" w:cs="Arial"/>
          <w:color w:val="000000" w:themeColor="text1"/>
          <w:w w:val="104"/>
          <w:sz w:val="22"/>
          <w:szCs w:val="22"/>
        </w:rPr>
        <w:t xml:space="preserve">scholars. FRESH cohorts will also </w:t>
      </w:r>
      <w:proofErr w:type="gramStart"/>
      <w:r w:rsidRPr="00186A49">
        <w:rPr>
          <w:rFonts w:asciiTheme="minorHAnsi" w:hAnsiTheme="minorHAnsi" w:cs="Arial"/>
          <w:color w:val="000000" w:themeColor="text1"/>
          <w:w w:val="104"/>
          <w:sz w:val="22"/>
          <w:szCs w:val="22"/>
        </w:rPr>
        <w:t>have the opportunity to</w:t>
      </w:r>
      <w:proofErr w:type="gramEnd"/>
      <w:r w:rsidRPr="00186A49">
        <w:rPr>
          <w:rFonts w:asciiTheme="minorHAnsi" w:hAnsiTheme="minorHAnsi" w:cs="Arial"/>
          <w:color w:val="000000" w:themeColor="text1"/>
          <w:w w:val="104"/>
          <w:sz w:val="22"/>
          <w:szCs w:val="22"/>
        </w:rPr>
        <w:t xml:space="preserve"> engage with many other peer groups (Fig. 3). </w:t>
      </w:r>
    </w:p>
    <w:p w14:paraId="091E0054" w14:textId="77777777" w:rsidR="00186A49" w:rsidRPr="00186A49" w:rsidRDefault="00186A49" w:rsidP="00186A49">
      <w:pPr>
        <w:widowControl w:val="0"/>
        <w:autoSpaceDE w:val="0"/>
        <w:autoSpaceDN w:val="0"/>
        <w:adjustRightInd w:val="0"/>
        <w:spacing w:before="67"/>
        <w:ind w:right="949"/>
        <w:jc w:val="both"/>
        <w:rPr>
          <w:rFonts w:asciiTheme="minorHAnsi" w:hAnsiTheme="minorHAnsi" w:cs="Arial"/>
          <w:color w:val="000000" w:themeColor="text1"/>
          <w:w w:val="103"/>
          <w:sz w:val="22"/>
          <w:szCs w:val="22"/>
        </w:rPr>
      </w:pPr>
      <w:r w:rsidRPr="00186A49">
        <w:rPr>
          <w:rFonts w:asciiTheme="minorHAnsi" w:hAnsiTheme="minorHAnsi" w:cs="Arial Bold"/>
          <w:b/>
          <w:color w:val="000000" w:themeColor="text1"/>
          <w:w w:val="105"/>
          <w:sz w:val="22"/>
          <w:szCs w:val="22"/>
        </w:rPr>
        <w:t>The wider community</w:t>
      </w:r>
      <w:r w:rsidRPr="00186A49">
        <w:rPr>
          <w:rFonts w:asciiTheme="minorHAnsi" w:hAnsiTheme="minorHAnsi" w:cs="Arial"/>
          <w:b/>
          <w:color w:val="000000" w:themeColor="text1"/>
          <w:w w:val="105"/>
          <w:sz w:val="22"/>
          <w:szCs w:val="22"/>
        </w:rPr>
        <w:t>:</w:t>
      </w:r>
      <w:r w:rsidRPr="00186A49">
        <w:rPr>
          <w:rFonts w:asciiTheme="minorHAnsi" w:hAnsiTheme="minorHAnsi" w:cs="Arial"/>
          <w:color w:val="000000" w:themeColor="text1"/>
          <w:w w:val="105"/>
          <w:sz w:val="22"/>
          <w:szCs w:val="22"/>
        </w:rPr>
        <w:t xml:space="preserve"> </w:t>
      </w:r>
      <w:proofErr w:type="gramStart"/>
      <w:r w:rsidRPr="00186A49">
        <w:rPr>
          <w:rFonts w:asciiTheme="minorHAnsi" w:hAnsiTheme="minorHAnsi" w:cs="Arial"/>
          <w:color w:val="000000" w:themeColor="text1"/>
          <w:w w:val="105"/>
          <w:sz w:val="22"/>
          <w:szCs w:val="22"/>
        </w:rPr>
        <w:t>Despite the fact that</w:t>
      </w:r>
      <w:proofErr w:type="gramEnd"/>
      <w:r w:rsidRPr="00186A49">
        <w:rPr>
          <w:rFonts w:asciiTheme="minorHAnsi" w:hAnsiTheme="minorHAnsi" w:cs="Arial"/>
          <w:color w:val="000000" w:themeColor="text1"/>
          <w:w w:val="105"/>
          <w:sz w:val="22"/>
          <w:szCs w:val="22"/>
        </w:rPr>
        <w:t xml:space="preserve"> we have 176 current freshwater science PhD </w:t>
      </w:r>
      <w:r w:rsidRPr="00186A49">
        <w:rPr>
          <w:rFonts w:asciiTheme="minorHAnsi" w:hAnsiTheme="minorHAnsi" w:cs="Arial"/>
          <w:color w:val="000000" w:themeColor="text1"/>
          <w:sz w:val="22"/>
          <w:szCs w:val="22"/>
        </w:rPr>
        <w:t xml:space="preserve">students studying across the WSA, there is yet no coherent centre to this activity.  To ensure that </w:t>
      </w:r>
      <w:r w:rsidRPr="00186A49">
        <w:rPr>
          <w:rFonts w:asciiTheme="minorHAnsi" w:hAnsiTheme="minorHAnsi" w:cs="Arial"/>
          <w:color w:val="000000" w:themeColor="text1"/>
          <w:w w:val="103"/>
          <w:sz w:val="22"/>
          <w:szCs w:val="22"/>
        </w:rPr>
        <w:t xml:space="preserve">the FRESH CDT delivers a transformative generation of freshwater scientists, it must also move </w:t>
      </w:r>
      <w:r w:rsidRPr="00186A49">
        <w:rPr>
          <w:rFonts w:asciiTheme="minorHAnsi" w:hAnsiTheme="minorHAnsi" w:cs="Arial"/>
          <w:color w:val="000000" w:themeColor="text1"/>
          <w:w w:val="107"/>
          <w:sz w:val="22"/>
          <w:szCs w:val="22"/>
        </w:rPr>
        <w:t xml:space="preserve">away from more traditional and/or disciplinary approaches to </w:t>
      </w:r>
      <w:proofErr w:type="gramStart"/>
      <w:r w:rsidRPr="00186A49">
        <w:rPr>
          <w:rFonts w:asciiTheme="minorHAnsi" w:hAnsiTheme="minorHAnsi" w:cs="Arial"/>
          <w:color w:val="000000" w:themeColor="text1"/>
          <w:w w:val="107"/>
          <w:sz w:val="22"/>
          <w:szCs w:val="22"/>
        </w:rPr>
        <w:t>freshwaters, and</w:t>
      </w:r>
      <w:proofErr w:type="gramEnd"/>
      <w:r w:rsidRPr="00186A49">
        <w:rPr>
          <w:rFonts w:asciiTheme="minorHAnsi" w:hAnsiTheme="minorHAnsi" w:cs="Arial"/>
          <w:color w:val="000000" w:themeColor="text1"/>
          <w:w w:val="107"/>
          <w:sz w:val="22"/>
          <w:szCs w:val="22"/>
        </w:rPr>
        <w:t xml:space="preserve"> </w:t>
      </w:r>
      <w:r w:rsidRPr="00186A49">
        <w:rPr>
          <w:rFonts w:asciiTheme="minorHAnsi" w:hAnsiTheme="minorHAnsi" w:cs="Arial Bold"/>
          <w:color w:val="000000" w:themeColor="text1"/>
          <w:w w:val="107"/>
          <w:sz w:val="22"/>
          <w:szCs w:val="22"/>
        </w:rPr>
        <w:t xml:space="preserve">build a novel </w:t>
      </w:r>
      <w:r w:rsidRPr="00186A49">
        <w:rPr>
          <w:rFonts w:asciiTheme="minorHAnsi" w:hAnsiTheme="minorHAnsi" w:cs="Arial Bold"/>
          <w:color w:val="000000" w:themeColor="text1"/>
          <w:w w:val="103"/>
          <w:sz w:val="22"/>
          <w:szCs w:val="22"/>
        </w:rPr>
        <w:t xml:space="preserve">community of scientists </w:t>
      </w:r>
      <w:r w:rsidRPr="00186A49">
        <w:rPr>
          <w:rFonts w:asciiTheme="minorHAnsi" w:hAnsiTheme="minorHAnsi" w:cs="Arial"/>
          <w:color w:val="000000" w:themeColor="text1"/>
          <w:w w:val="103"/>
          <w:sz w:val="22"/>
          <w:szCs w:val="22"/>
        </w:rPr>
        <w:t xml:space="preserve">that understands the complexity of freshwater challenges and has the </w:t>
      </w:r>
      <w:r w:rsidRPr="00186A49">
        <w:rPr>
          <w:rFonts w:asciiTheme="minorHAnsi" w:hAnsiTheme="minorHAnsi" w:cs="Arial"/>
          <w:color w:val="000000" w:themeColor="text1"/>
          <w:w w:val="110"/>
          <w:sz w:val="22"/>
          <w:szCs w:val="22"/>
        </w:rPr>
        <w:t xml:space="preserve">theoretical and practical tools to address these in an integrated way. FRESH cohort-based </w:t>
      </w:r>
      <w:r w:rsidRPr="00186A49">
        <w:rPr>
          <w:rFonts w:asciiTheme="minorHAnsi" w:hAnsiTheme="minorHAnsi" w:cs="Arial"/>
          <w:color w:val="000000" w:themeColor="text1"/>
          <w:sz w:val="22"/>
          <w:szCs w:val="22"/>
        </w:rPr>
        <w:t xml:space="preserve">activities (section 2.4) will include collective presentations, challenge-oriented problem solving as a group, peer-to-peer teaching, and research event organisation, will equip the doctoral students with </w:t>
      </w:r>
      <w:r w:rsidRPr="00186A49">
        <w:rPr>
          <w:rFonts w:asciiTheme="minorHAnsi" w:hAnsiTheme="minorHAnsi" w:cs="Arial"/>
          <w:color w:val="000000" w:themeColor="text1"/>
          <w:w w:val="105"/>
          <w:sz w:val="22"/>
          <w:szCs w:val="22"/>
        </w:rPr>
        <w:t xml:space="preserve">the skills to deliver that vision. This environment will also help the FRESH team to improve the </w:t>
      </w:r>
      <w:r w:rsidRPr="00186A49">
        <w:rPr>
          <w:rFonts w:asciiTheme="minorHAnsi" w:hAnsiTheme="minorHAnsi" w:cs="Arial"/>
          <w:color w:val="000000" w:themeColor="text1"/>
          <w:w w:val="102"/>
          <w:sz w:val="22"/>
          <w:szCs w:val="22"/>
        </w:rPr>
        <w:t xml:space="preserve">quality and flexibility of the training, foster greater interdisciplinarity and altogether help to </w:t>
      </w:r>
      <w:r w:rsidRPr="00186A49">
        <w:rPr>
          <w:rFonts w:asciiTheme="minorHAnsi" w:hAnsiTheme="minorHAnsi" w:cs="Arial Bold"/>
          <w:color w:val="000000" w:themeColor="text1"/>
          <w:w w:val="102"/>
          <w:sz w:val="22"/>
          <w:szCs w:val="22"/>
        </w:rPr>
        <w:t xml:space="preserve">build a </w:t>
      </w:r>
      <w:r w:rsidRPr="00186A49">
        <w:rPr>
          <w:rFonts w:asciiTheme="minorHAnsi" w:hAnsiTheme="minorHAnsi" w:cs="Arial Bold"/>
          <w:color w:val="000000" w:themeColor="text1"/>
          <w:sz w:val="22"/>
          <w:szCs w:val="22"/>
        </w:rPr>
        <w:t>strong sense of a national cohort of highly-skilled and motivated researchers</w:t>
      </w:r>
      <w:r w:rsidRPr="00186A49">
        <w:rPr>
          <w:rFonts w:asciiTheme="minorHAnsi" w:hAnsiTheme="minorHAnsi" w:cs="Arial"/>
          <w:color w:val="000000" w:themeColor="text1"/>
          <w:sz w:val="22"/>
          <w:szCs w:val="22"/>
        </w:rPr>
        <w:t xml:space="preserve">. We expect the </w:t>
      </w:r>
      <w:r w:rsidRPr="00186A49">
        <w:rPr>
          <w:rFonts w:asciiTheme="minorHAnsi" w:hAnsiTheme="minorHAnsi" w:cs="Arial"/>
          <w:color w:val="000000" w:themeColor="text1"/>
          <w:w w:val="110"/>
          <w:sz w:val="22"/>
          <w:szCs w:val="22"/>
        </w:rPr>
        <w:t xml:space="preserve">FRESH cohorts will provide a platform (Fig. 3) to bring together the diverse group of water </w:t>
      </w:r>
      <w:r w:rsidRPr="00186A49">
        <w:rPr>
          <w:rFonts w:asciiTheme="minorHAnsi" w:hAnsiTheme="minorHAnsi" w:cs="Arial"/>
          <w:color w:val="000000" w:themeColor="text1"/>
          <w:w w:val="103"/>
          <w:sz w:val="22"/>
          <w:szCs w:val="22"/>
        </w:rPr>
        <w:t xml:space="preserve">researchers, including other doctoral students, to create capacity and leadership in the emerging and fundamentally interdisciplinary field of freshwater biosciences and sustainability. </w:t>
      </w:r>
    </w:p>
    <w:p w14:paraId="5EFF5CA6" w14:textId="77777777" w:rsidR="00186A49" w:rsidRPr="00186A49" w:rsidRDefault="00186A49" w:rsidP="00186A49">
      <w:pPr>
        <w:widowControl w:val="0"/>
        <w:autoSpaceDE w:val="0"/>
        <w:autoSpaceDN w:val="0"/>
        <w:adjustRightInd w:val="0"/>
        <w:spacing w:before="67" w:line="253" w:lineRule="exact"/>
        <w:ind w:right="949"/>
        <w:jc w:val="both"/>
        <w:rPr>
          <w:rFonts w:asciiTheme="minorHAnsi" w:hAnsiTheme="minorHAnsi" w:cs="Arial"/>
          <w:color w:val="000000" w:themeColor="text1"/>
          <w:w w:val="103"/>
          <w:sz w:val="22"/>
          <w:szCs w:val="22"/>
        </w:rPr>
      </w:pPr>
    </w:p>
    <w:p w14:paraId="059226BF" w14:textId="77777777" w:rsidR="00186A49" w:rsidRPr="00186A49" w:rsidRDefault="00186A49" w:rsidP="00186A49">
      <w:pPr>
        <w:widowControl w:val="0"/>
        <w:autoSpaceDE w:val="0"/>
        <w:autoSpaceDN w:val="0"/>
        <w:adjustRightInd w:val="0"/>
        <w:spacing w:before="67" w:line="253" w:lineRule="exact"/>
        <w:ind w:right="949"/>
        <w:jc w:val="both"/>
        <w:rPr>
          <w:rFonts w:asciiTheme="minorHAnsi" w:hAnsiTheme="minorHAnsi" w:cs="Arial Bold"/>
          <w:color w:val="000000" w:themeColor="text1"/>
          <w:spacing w:val="-1"/>
          <w:sz w:val="22"/>
          <w:szCs w:val="22"/>
        </w:rPr>
      </w:pPr>
      <w:r w:rsidRPr="00186A49">
        <w:rPr>
          <w:rFonts w:asciiTheme="minorHAnsi" w:hAnsiTheme="minorHAnsi" w:cs="Arial Bold"/>
          <w:color w:val="000000" w:themeColor="text1"/>
          <w:spacing w:val="-1"/>
          <w:sz w:val="22"/>
          <w:szCs w:val="22"/>
        </w:rPr>
        <w:t xml:space="preserve">2.2. Unique support and facilities </w:t>
      </w:r>
    </w:p>
    <w:p w14:paraId="52E52A14" w14:textId="77777777" w:rsidR="00186A49" w:rsidRPr="00186A49" w:rsidRDefault="00186A49" w:rsidP="00186A49">
      <w:pPr>
        <w:widowControl w:val="0"/>
        <w:autoSpaceDE w:val="0"/>
        <w:autoSpaceDN w:val="0"/>
        <w:adjustRightInd w:val="0"/>
        <w:spacing w:before="87" w:line="253" w:lineRule="exact"/>
        <w:ind w:right="951"/>
        <w:jc w:val="both"/>
        <w:rPr>
          <w:rFonts w:asciiTheme="minorHAnsi" w:hAnsiTheme="minorHAnsi" w:cs="Arial"/>
          <w:color w:val="000000" w:themeColor="text1"/>
          <w:sz w:val="22"/>
          <w:szCs w:val="22"/>
        </w:rPr>
      </w:pPr>
      <w:r w:rsidRPr="00186A49">
        <w:rPr>
          <w:rFonts w:asciiTheme="minorHAnsi" w:hAnsiTheme="minorHAnsi" w:cs="Arial Bold"/>
          <w:b/>
          <w:color w:val="000000" w:themeColor="text1"/>
          <w:sz w:val="22"/>
          <w:szCs w:val="22"/>
        </w:rPr>
        <w:t>Timely access to world class facilities:</w:t>
      </w:r>
      <w:r w:rsidRPr="00186A49">
        <w:rPr>
          <w:rFonts w:asciiTheme="minorHAnsi" w:hAnsiTheme="minorHAnsi" w:cs="Arial"/>
          <w:color w:val="000000" w:themeColor="text1"/>
          <w:sz w:val="22"/>
          <w:szCs w:val="22"/>
        </w:rPr>
        <w:t xml:space="preserve"> The quality of the training will stem from</w:t>
      </w:r>
      <w:r w:rsidRPr="00186A49">
        <w:rPr>
          <w:rFonts w:asciiTheme="minorHAnsi" w:hAnsiTheme="minorHAnsi" w:cs="Arial Bold"/>
          <w:color w:val="000000" w:themeColor="text1"/>
          <w:sz w:val="22"/>
          <w:szCs w:val="22"/>
        </w:rPr>
        <w:t xml:space="preserve"> the level of </w:t>
      </w:r>
      <w:r w:rsidRPr="00186A49">
        <w:rPr>
          <w:rFonts w:asciiTheme="minorHAnsi" w:hAnsiTheme="minorHAnsi" w:cs="Arial Bold"/>
          <w:color w:val="000000" w:themeColor="text1"/>
          <w:w w:val="112"/>
          <w:sz w:val="22"/>
          <w:szCs w:val="22"/>
        </w:rPr>
        <w:t>expertise</w:t>
      </w:r>
      <w:r w:rsidRPr="00186A49">
        <w:rPr>
          <w:rFonts w:asciiTheme="minorHAnsi" w:hAnsiTheme="minorHAnsi" w:cs="Arial"/>
          <w:color w:val="000000" w:themeColor="text1"/>
          <w:w w:val="112"/>
          <w:sz w:val="22"/>
          <w:szCs w:val="22"/>
        </w:rPr>
        <w:t xml:space="preserve"> of the FRESH team</w:t>
      </w:r>
      <w:r w:rsidRPr="00186A49">
        <w:rPr>
          <w:rFonts w:asciiTheme="minorHAnsi" w:hAnsiTheme="minorHAnsi" w:cs="Arial"/>
          <w:color w:val="000000" w:themeColor="text1"/>
          <w:sz w:val="22"/>
          <w:szCs w:val="22"/>
        </w:rPr>
        <w:t xml:space="preserve">. It is also made possible through the </w:t>
      </w:r>
      <w:r w:rsidRPr="00186A49">
        <w:rPr>
          <w:rFonts w:asciiTheme="minorHAnsi" w:hAnsiTheme="minorHAnsi" w:cs="Arial Bold"/>
          <w:color w:val="000000" w:themeColor="text1"/>
          <w:sz w:val="22"/>
          <w:szCs w:val="22"/>
        </w:rPr>
        <w:t>exceptional level of shared facilities</w:t>
      </w:r>
      <w:r w:rsidRPr="00186A49">
        <w:rPr>
          <w:rFonts w:asciiTheme="minorHAnsi" w:hAnsiTheme="minorHAnsi" w:cs="Arial"/>
          <w:color w:val="000000" w:themeColor="text1"/>
          <w:sz w:val="22"/>
          <w:szCs w:val="22"/>
        </w:rPr>
        <w:t xml:space="preserve"> uniquely available to FRESH staff and students: </w:t>
      </w:r>
    </w:p>
    <w:p w14:paraId="3C8C200D" w14:textId="77777777" w:rsidR="00186A49" w:rsidRPr="00186A49" w:rsidRDefault="00186A49" w:rsidP="00186A49">
      <w:pPr>
        <w:pStyle w:val="ListParagraph"/>
        <w:widowControl w:val="0"/>
        <w:numPr>
          <w:ilvl w:val="0"/>
          <w:numId w:val="2"/>
        </w:numPr>
        <w:tabs>
          <w:tab w:val="left" w:pos="1563"/>
        </w:tabs>
        <w:autoSpaceDE w:val="0"/>
        <w:autoSpaceDN w:val="0"/>
        <w:adjustRightInd w:val="0"/>
        <w:spacing w:before="7" w:line="253" w:lineRule="exact"/>
        <w:ind w:right="949"/>
        <w:jc w:val="both"/>
        <w:rPr>
          <w:rFonts w:cs="Arial"/>
          <w:color w:val="000000" w:themeColor="text1"/>
          <w:w w:val="106"/>
        </w:rPr>
      </w:pPr>
      <w:r w:rsidRPr="00186A49">
        <w:rPr>
          <w:rFonts w:cs="Arial"/>
          <w:color w:val="000000" w:themeColor="text1"/>
          <w:w w:val="107"/>
        </w:rPr>
        <w:t xml:space="preserve">Large state-of-the-art infrastructure investments including Advanced Computing Research </w:t>
      </w:r>
      <w:r w:rsidRPr="00186A49">
        <w:rPr>
          <w:rFonts w:cs="Arial"/>
          <w:color w:val="000000" w:themeColor="text1"/>
          <w:w w:val="104"/>
        </w:rPr>
        <w:t xml:space="preserve">facilities at all six core Institutions, some of the UKs most advanced genomics and imaging </w:t>
      </w:r>
      <w:r w:rsidRPr="00186A49">
        <w:rPr>
          <w:rFonts w:cs="Arial"/>
          <w:color w:val="000000" w:themeColor="text1"/>
          <w:w w:val="106"/>
        </w:rPr>
        <w:t xml:space="preserve">facilities, and high resolution analytical facilities covering all aspects of cutting-edge </w:t>
      </w:r>
      <w:r w:rsidRPr="00186A49">
        <w:rPr>
          <w:rFonts w:cs="Arial"/>
          <w:color w:val="000000" w:themeColor="text1"/>
          <w:w w:val="108"/>
        </w:rPr>
        <w:t xml:space="preserve">biogeochemistry research including the new Bristol Radiocarbon Accelerator Mass </w:t>
      </w:r>
      <w:r w:rsidRPr="00186A49">
        <w:rPr>
          <w:rFonts w:cs="Arial"/>
          <w:color w:val="000000" w:themeColor="text1"/>
        </w:rPr>
        <w:t xml:space="preserve">Spectrometer at Bristol, and the cutting-edge Chemical Characterisation and Analysis Facility for emerging and priority pollutants in Bath; </w:t>
      </w:r>
    </w:p>
    <w:p w14:paraId="66B663F1" w14:textId="77777777" w:rsidR="00186A49" w:rsidRPr="00186A49" w:rsidRDefault="00186A49" w:rsidP="00186A49">
      <w:pPr>
        <w:pStyle w:val="ListParagraph"/>
        <w:widowControl w:val="0"/>
        <w:numPr>
          <w:ilvl w:val="0"/>
          <w:numId w:val="2"/>
        </w:numPr>
        <w:tabs>
          <w:tab w:val="left" w:pos="1563"/>
        </w:tabs>
        <w:autoSpaceDE w:val="0"/>
        <w:autoSpaceDN w:val="0"/>
        <w:adjustRightInd w:val="0"/>
        <w:spacing w:before="7" w:line="253" w:lineRule="exact"/>
        <w:ind w:right="949"/>
        <w:jc w:val="both"/>
        <w:rPr>
          <w:rFonts w:cs="Arial"/>
          <w:color w:val="000000" w:themeColor="text1"/>
          <w:w w:val="106"/>
        </w:rPr>
      </w:pPr>
      <w:r w:rsidRPr="00186A49">
        <w:rPr>
          <w:rFonts w:cs="Arial"/>
          <w:color w:val="000000" w:themeColor="text1"/>
          <w:w w:val="107"/>
        </w:rPr>
        <w:t xml:space="preserve">Unique experimental facilities such as the Cardiff Stream Llyn Brianne Observatory </w:t>
      </w:r>
      <w:r w:rsidRPr="00186A49">
        <w:rPr>
          <w:rFonts w:cs="Arial"/>
          <w:color w:val="000000" w:themeColor="text1"/>
          <w:w w:val="106"/>
        </w:rPr>
        <w:t xml:space="preserve">mesocosms in Central Wales and freshwater mesocosm facility in Tobago; Bristol’s </w:t>
      </w:r>
      <w:r w:rsidRPr="00186A49">
        <w:rPr>
          <w:rFonts w:cs="Arial"/>
          <w:color w:val="000000" w:themeColor="text1"/>
          <w:w w:val="107"/>
        </w:rPr>
        <w:t xml:space="preserve">Biogeochemistry Research Platform; the CEH Aquatic Mesocosm Facility and </w:t>
      </w:r>
      <w:proofErr w:type="spellStart"/>
      <w:r w:rsidRPr="00186A49">
        <w:rPr>
          <w:rFonts w:cs="Arial"/>
          <w:color w:val="000000" w:themeColor="text1"/>
          <w:w w:val="107"/>
        </w:rPr>
        <w:t>Plynlimon</w:t>
      </w:r>
      <w:proofErr w:type="spellEnd"/>
      <w:r w:rsidRPr="00186A49">
        <w:rPr>
          <w:rFonts w:cs="Arial"/>
          <w:color w:val="000000" w:themeColor="text1"/>
          <w:w w:val="107"/>
        </w:rPr>
        <w:t xml:space="preserve"> </w:t>
      </w:r>
      <w:r w:rsidRPr="00186A49">
        <w:rPr>
          <w:rFonts w:cs="Arial"/>
          <w:color w:val="000000" w:themeColor="text1"/>
          <w:spacing w:val="-1"/>
        </w:rPr>
        <w:t xml:space="preserve">Experiment; and Exeter’s state-of-the-art aquarium systems; </w:t>
      </w:r>
    </w:p>
    <w:p w14:paraId="7E2510DA" w14:textId="77777777" w:rsidR="00186A49" w:rsidRPr="00186A49" w:rsidRDefault="00186A49" w:rsidP="00186A49">
      <w:pPr>
        <w:pStyle w:val="ListParagraph"/>
        <w:widowControl w:val="0"/>
        <w:numPr>
          <w:ilvl w:val="0"/>
          <w:numId w:val="2"/>
        </w:numPr>
        <w:tabs>
          <w:tab w:val="left" w:pos="1563"/>
        </w:tabs>
        <w:autoSpaceDE w:val="0"/>
        <w:autoSpaceDN w:val="0"/>
        <w:adjustRightInd w:val="0"/>
        <w:spacing w:before="7" w:line="253" w:lineRule="exact"/>
        <w:ind w:right="949"/>
        <w:jc w:val="both"/>
        <w:rPr>
          <w:rFonts w:cs="Arial"/>
          <w:color w:val="000000" w:themeColor="text1"/>
          <w:w w:val="106"/>
        </w:rPr>
      </w:pPr>
      <w:r w:rsidRPr="00186A49">
        <w:rPr>
          <w:rFonts w:cs="Arial"/>
          <w:color w:val="000000" w:themeColor="text1"/>
          <w:w w:val="102"/>
        </w:rPr>
        <w:t xml:space="preserve">Specialized models and associated training such as Exeter’s TIM model for Water economics; </w:t>
      </w:r>
      <w:r w:rsidRPr="00186A49">
        <w:rPr>
          <w:rFonts w:cs="Arial"/>
          <w:color w:val="000000" w:themeColor="text1"/>
          <w:w w:val="104"/>
        </w:rPr>
        <w:t>3D visualization suite at BGS; Bristol’s global flood model (</w:t>
      </w:r>
      <w:proofErr w:type="spellStart"/>
      <w:r w:rsidRPr="00186A49">
        <w:rPr>
          <w:rFonts w:cs="Arial"/>
          <w:color w:val="000000" w:themeColor="text1"/>
          <w:w w:val="104"/>
        </w:rPr>
        <w:t>Lisflood</w:t>
      </w:r>
      <w:proofErr w:type="spellEnd"/>
      <w:r w:rsidRPr="00186A49">
        <w:rPr>
          <w:rFonts w:cs="Arial"/>
          <w:color w:val="000000" w:themeColor="text1"/>
          <w:w w:val="104"/>
        </w:rPr>
        <w:t xml:space="preserve">-FP), national catchment </w:t>
      </w:r>
      <w:r w:rsidRPr="00186A49">
        <w:rPr>
          <w:rFonts w:cs="Arial"/>
          <w:color w:val="000000" w:themeColor="text1"/>
          <w:w w:val="103"/>
        </w:rPr>
        <w:t xml:space="preserve">modelling systems (i.e. Dynamic TOPMODEL), state-of-the-art modelling tools like SAFE for </w:t>
      </w:r>
      <w:r w:rsidRPr="00186A49">
        <w:rPr>
          <w:rFonts w:cs="Arial"/>
          <w:color w:val="000000" w:themeColor="text1"/>
          <w:w w:val="106"/>
        </w:rPr>
        <w:t xml:space="preserve">global sensitivity analysis, the BGS suite of multi-scale groundwater models (ZOOM) and </w:t>
      </w:r>
      <w:proofErr w:type="spellStart"/>
      <w:r w:rsidRPr="00186A49">
        <w:rPr>
          <w:rFonts w:cs="Arial"/>
          <w:color w:val="000000" w:themeColor="text1"/>
          <w:spacing w:val="-1"/>
        </w:rPr>
        <w:t>CLiDE</w:t>
      </w:r>
      <w:proofErr w:type="spellEnd"/>
      <w:r w:rsidRPr="00186A49">
        <w:rPr>
          <w:rFonts w:cs="Arial"/>
          <w:color w:val="000000" w:themeColor="text1"/>
          <w:spacing w:val="-1"/>
        </w:rPr>
        <w:t xml:space="preserve"> 3-D geomorphological simulator, and CEH modelling capabilities; </w:t>
      </w:r>
    </w:p>
    <w:p w14:paraId="6F048882" w14:textId="77777777" w:rsidR="00186A49" w:rsidRPr="00186A49" w:rsidRDefault="00186A49" w:rsidP="00186A49">
      <w:pPr>
        <w:pStyle w:val="ListParagraph"/>
        <w:widowControl w:val="0"/>
        <w:numPr>
          <w:ilvl w:val="0"/>
          <w:numId w:val="2"/>
        </w:numPr>
        <w:tabs>
          <w:tab w:val="left" w:pos="1563"/>
        </w:tabs>
        <w:autoSpaceDE w:val="0"/>
        <w:autoSpaceDN w:val="0"/>
        <w:adjustRightInd w:val="0"/>
        <w:spacing w:before="86" w:line="260" w:lineRule="exact"/>
        <w:ind w:right="951"/>
        <w:jc w:val="both"/>
        <w:rPr>
          <w:rFonts w:cs="Arial"/>
          <w:color w:val="000000" w:themeColor="text1"/>
        </w:rPr>
      </w:pPr>
      <w:r w:rsidRPr="00186A49">
        <w:rPr>
          <w:rFonts w:cs="Arial"/>
          <w:color w:val="000000" w:themeColor="text1"/>
          <w:w w:val="104"/>
        </w:rPr>
        <w:t xml:space="preserve">Unique data provisioning for catchment science through field monitoring platforms, including: </w:t>
      </w:r>
      <w:r w:rsidRPr="00186A49">
        <w:rPr>
          <w:rFonts w:cs="Arial"/>
          <w:color w:val="000000" w:themeColor="text1"/>
        </w:rPr>
        <w:t xml:space="preserve">Bristol’s High Resolution Catchment Monitoring Platforms in the Hampshire Avon, Conwy and </w:t>
      </w:r>
      <w:r w:rsidRPr="00186A49">
        <w:rPr>
          <w:rFonts w:cs="Arial"/>
          <w:color w:val="000000" w:themeColor="text1"/>
          <w:w w:val="105"/>
        </w:rPr>
        <w:t xml:space="preserve">Tamar catchments, CEH’s Automatic Lake Monitoring Buoys and associated lab, boat and field facilities in Cumbria; Cardiff’s Llyn Brianne 35+ year Stream Observatory and </w:t>
      </w:r>
      <w:r w:rsidRPr="00186A49">
        <w:rPr>
          <w:rFonts w:cs="Arial"/>
          <w:color w:val="000000" w:themeColor="text1"/>
          <w:w w:val="106"/>
        </w:rPr>
        <w:t xml:space="preserve">experimental streams; BGS’ groundwater-surface water interaction and flooding research </w:t>
      </w:r>
      <w:bookmarkStart w:id="2" w:name="Pg12"/>
      <w:bookmarkEnd w:id="2"/>
      <w:r w:rsidRPr="00186A49">
        <w:rPr>
          <w:rFonts w:cs="Arial"/>
          <w:color w:val="000000" w:themeColor="text1"/>
        </w:rPr>
        <w:lastRenderedPageBreak/>
        <w:t xml:space="preserve">observatories, Big data from our Defra programmes, and key partners such as long-term BGS, Environment Agency, Water Industry and CEH data holdings on freshwaters. </w:t>
      </w:r>
    </w:p>
    <w:p w14:paraId="1BF5D33F" w14:textId="77777777" w:rsidR="00186A49" w:rsidRPr="00186A49" w:rsidRDefault="00186A49" w:rsidP="00186A49">
      <w:pPr>
        <w:widowControl w:val="0"/>
        <w:autoSpaceDE w:val="0"/>
        <w:autoSpaceDN w:val="0"/>
        <w:adjustRightInd w:val="0"/>
        <w:spacing w:before="86" w:line="253" w:lineRule="exact"/>
        <w:ind w:right="951"/>
        <w:jc w:val="both"/>
        <w:rPr>
          <w:rFonts w:asciiTheme="minorHAnsi" w:hAnsiTheme="minorHAnsi" w:cs="Arial"/>
          <w:color w:val="000000" w:themeColor="text1"/>
          <w:w w:val="102"/>
          <w:sz w:val="22"/>
          <w:szCs w:val="22"/>
        </w:rPr>
      </w:pPr>
      <w:r w:rsidRPr="00186A49">
        <w:rPr>
          <w:rFonts w:asciiTheme="minorHAnsi" w:hAnsiTheme="minorHAnsi" w:cs="Arial Bold"/>
          <w:b/>
          <w:color w:val="000000" w:themeColor="text1"/>
          <w:w w:val="105"/>
          <w:sz w:val="22"/>
          <w:szCs w:val="22"/>
        </w:rPr>
        <w:t xml:space="preserve">FRESH students will be given free access to all these facilities with relevant training </w:t>
      </w:r>
      <w:r w:rsidRPr="00186A49">
        <w:rPr>
          <w:rFonts w:asciiTheme="minorHAnsi" w:hAnsiTheme="minorHAnsi" w:cs="Arial Bold"/>
          <w:b/>
          <w:color w:val="000000" w:themeColor="text1"/>
          <w:sz w:val="22"/>
          <w:szCs w:val="22"/>
        </w:rPr>
        <w:t>when required.</w:t>
      </w:r>
      <w:r w:rsidRPr="00186A49">
        <w:rPr>
          <w:rFonts w:asciiTheme="minorHAnsi" w:hAnsiTheme="minorHAnsi" w:cs="Arial"/>
          <w:b/>
          <w:color w:val="000000" w:themeColor="text1"/>
          <w:sz w:val="22"/>
          <w:szCs w:val="22"/>
        </w:rPr>
        <w:t xml:space="preserve"> </w:t>
      </w:r>
      <w:r w:rsidRPr="00186A49">
        <w:rPr>
          <w:rFonts w:asciiTheme="minorHAnsi" w:hAnsiTheme="minorHAnsi" w:cs="Arial"/>
          <w:color w:val="000000" w:themeColor="text1"/>
          <w:sz w:val="22"/>
          <w:szCs w:val="22"/>
        </w:rPr>
        <w:t xml:space="preserve">FRESH researchers will be available to provide direct hands on demonstrations of </w:t>
      </w:r>
      <w:r w:rsidRPr="00186A49">
        <w:rPr>
          <w:rFonts w:asciiTheme="minorHAnsi" w:hAnsiTheme="minorHAnsi" w:cs="Arial"/>
          <w:color w:val="000000" w:themeColor="text1"/>
          <w:w w:val="102"/>
          <w:sz w:val="22"/>
          <w:szCs w:val="22"/>
        </w:rPr>
        <w:t xml:space="preserve">these </w:t>
      </w:r>
      <w:proofErr w:type="gramStart"/>
      <w:r w:rsidRPr="00186A49">
        <w:rPr>
          <w:rFonts w:asciiTheme="minorHAnsi" w:hAnsiTheme="minorHAnsi" w:cs="Arial"/>
          <w:color w:val="000000" w:themeColor="text1"/>
          <w:w w:val="102"/>
          <w:sz w:val="22"/>
          <w:szCs w:val="22"/>
        </w:rPr>
        <w:t>cutting edge</w:t>
      </w:r>
      <w:proofErr w:type="gramEnd"/>
      <w:r w:rsidRPr="00186A49">
        <w:rPr>
          <w:rFonts w:asciiTheme="minorHAnsi" w:hAnsiTheme="minorHAnsi" w:cs="Arial"/>
          <w:color w:val="000000" w:themeColor="text1"/>
          <w:w w:val="102"/>
          <w:sz w:val="22"/>
          <w:szCs w:val="22"/>
        </w:rPr>
        <w:t xml:space="preserve"> techniques, either on a one-to-one basis or through inclusion in existing taught modules (e.g. ‘Training for sample preparation and instrumental analysis at the NERC Life Sciences Mass Spectrometry Facility’ provided by Bristol). Staff will also be available to advise on the latest methodologies, and best sources of data relevant for their PhD. </w:t>
      </w:r>
    </w:p>
    <w:p w14:paraId="40B5E0A4" w14:textId="77777777" w:rsidR="00186A49" w:rsidRPr="00186A49" w:rsidRDefault="00186A49" w:rsidP="00186A49">
      <w:pPr>
        <w:widowControl w:val="0"/>
        <w:autoSpaceDE w:val="0"/>
        <w:autoSpaceDN w:val="0"/>
        <w:adjustRightInd w:val="0"/>
        <w:spacing w:before="86" w:line="253" w:lineRule="exact"/>
        <w:ind w:right="951"/>
        <w:jc w:val="both"/>
        <w:rPr>
          <w:rFonts w:asciiTheme="minorHAnsi" w:hAnsiTheme="minorHAnsi" w:cs="Arial"/>
          <w:color w:val="000000" w:themeColor="text1"/>
          <w:sz w:val="22"/>
          <w:szCs w:val="22"/>
        </w:rPr>
      </w:pPr>
      <w:r w:rsidRPr="00186A49">
        <w:rPr>
          <w:rFonts w:asciiTheme="minorHAnsi" w:hAnsiTheme="minorHAnsi" w:cs="Arial Bold"/>
          <w:b/>
          <w:color w:val="000000" w:themeColor="text1"/>
          <w:w w:val="103"/>
          <w:sz w:val="22"/>
          <w:szCs w:val="22"/>
        </w:rPr>
        <w:t>Dedicated Training Infrastructure at the research organisations:</w:t>
      </w:r>
      <w:r w:rsidRPr="00186A49">
        <w:rPr>
          <w:rFonts w:asciiTheme="minorHAnsi" w:hAnsiTheme="minorHAnsi" w:cs="Arial"/>
          <w:color w:val="000000" w:themeColor="text1"/>
          <w:w w:val="103"/>
          <w:sz w:val="22"/>
          <w:szCs w:val="22"/>
        </w:rPr>
        <w:t xml:space="preserve"> Further to these major </w:t>
      </w:r>
      <w:r w:rsidRPr="00186A49">
        <w:rPr>
          <w:rFonts w:asciiTheme="minorHAnsi" w:hAnsiTheme="minorHAnsi" w:cs="Arial"/>
          <w:color w:val="000000" w:themeColor="text1"/>
          <w:w w:val="105"/>
          <w:sz w:val="22"/>
          <w:szCs w:val="22"/>
        </w:rPr>
        <w:t xml:space="preserve">investments in cutting-edge research infrastructure, the FRESH partner institutions have made </w:t>
      </w:r>
      <w:r w:rsidRPr="00186A49">
        <w:rPr>
          <w:rFonts w:asciiTheme="minorHAnsi" w:hAnsiTheme="minorHAnsi" w:cs="Arial"/>
          <w:color w:val="000000" w:themeColor="text1"/>
          <w:w w:val="103"/>
          <w:sz w:val="22"/>
          <w:szCs w:val="22"/>
        </w:rPr>
        <w:t xml:space="preserve">investments in bespoke Doctoral Colleges (Bath, Bristol, Exeter) and Academies (Cardiff). Each </w:t>
      </w:r>
      <w:r w:rsidRPr="00186A49">
        <w:rPr>
          <w:rFonts w:asciiTheme="minorHAnsi" w:hAnsiTheme="minorHAnsi" w:cs="Arial"/>
          <w:color w:val="000000" w:themeColor="text1"/>
          <w:w w:val="105"/>
          <w:sz w:val="22"/>
          <w:szCs w:val="22"/>
        </w:rPr>
        <w:t xml:space="preserve">provides coordinating foci for central PhD support and training. All four offer supervisor training </w:t>
      </w:r>
      <w:r w:rsidRPr="00186A49">
        <w:rPr>
          <w:rFonts w:asciiTheme="minorHAnsi" w:hAnsiTheme="minorHAnsi" w:cs="Arial"/>
          <w:color w:val="000000" w:themeColor="text1"/>
          <w:w w:val="106"/>
          <w:sz w:val="22"/>
          <w:szCs w:val="22"/>
        </w:rPr>
        <w:t xml:space="preserve">programmes and development programmes for PhD students that address all elements of the </w:t>
      </w:r>
      <w:r w:rsidRPr="00186A49">
        <w:rPr>
          <w:rFonts w:asciiTheme="minorHAnsi" w:hAnsiTheme="minorHAnsi" w:cs="Arial"/>
          <w:color w:val="000000" w:themeColor="text1"/>
          <w:sz w:val="22"/>
          <w:szCs w:val="22"/>
        </w:rPr>
        <w:t xml:space="preserve">Research Development Framework (RDF). Through the GW4 agreements, researchers enrolled at one institution </w:t>
      </w:r>
      <w:proofErr w:type="gramStart"/>
      <w:r w:rsidRPr="00186A49">
        <w:rPr>
          <w:rFonts w:asciiTheme="minorHAnsi" w:hAnsiTheme="minorHAnsi" w:cs="Arial"/>
          <w:color w:val="000000" w:themeColor="text1"/>
          <w:sz w:val="22"/>
          <w:szCs w:val="22"/>
        </w:rPr>
        <w:t>are able to</w:t>
      </w:r>
      <w:proofErr w:type="gramEnd"/>
      <w:r w:rsidRPr="00186A49">
        <w:rPr>
          <w:rFonts w:asciiTheme="minorHAnsi" w:hAnsiTheme="minorHAnsi" w:cs="Arial"/>
          <w:color w:val="000000" w:themeColor="text1"/>
          <w:sz w:val="22"/>
          <w:szCs w:val="22"/>
        </w:rPr>
        <w:t xml:space="preserve"> access training from the other 3, increasing their choice. Such initiatives, </w:t>
      </w:r>
      <w:r w:rsidRPr="00186A49">
        <w:rPr>
          <w:rFonts w:asciiTheme="minorHAnsi" w:hAnsiTheme="minorHAnsi" w:cs="Arial"/>
          <w:color w:val="000000" w:themeColor="text1"/>
          <w:w w:val="106"/>
          <w:sz w:val="22"/>
          <w:szCs w:val="22"/>
        </w:rPr>
        <w:t xml:space="preserve">taken together are very timely for the FRESH CDT, as they draw on recent experiences of the </w:t>
      </w:r>
      <w:r w:rsidRPr="00186A49">
        <w:rPr>
          <w:rFonts w:asciiTheme="minorHAnsi" w:hAnsiTheme="minorHAnsi" w:cs="Arial"/>
          <w:color w:val="000000" w:themeColor="text1"/>
          <w:sz w:val="22"/>
          <w:szCs w:val="22"/>
        </w:rPr>
        <w:t>partner institutions in building and managing successful CDTs and DTPs. [….]</w:t>
      </w:r>
    </w:p>
    <w:p w14:paraId="1C77DBBB" w14:textId="77777777" w:rsidR="00186A49" w:rsidRPr="00186A49" w:rsidRDefault="00186A49" w:rsidP="00186A49">
      <w:pPr>
        <w:widowControl w:val="0"/>
        <w:autoSpaceDE w:val="0"/>
        <w:autoSpaceDN w:val="0"/>
        <w:adjustRightInd w:val="0"/>
        <w:spacing w:before="247" w:line="253" w:lineRule="exact"/>
        <w:jc w:val="both"/>
        <w:rPr>
          <w:rFonts w:asciiTheme="minorHAnsi" w:hAnsiTheme="minorHAnsi" w:cs="Arial Bold"/>
          <w:color w:val="000000" w:themeColor="text1"/>
          <w:spacing w:val="-1"/>
          <w:sz w:val="22"/>
          <w:szCs w:val="22"/>
        </w:rPr>
      </w:pPr>
      <w:r w:rsidRPr="00186A49">
        <w:rPr>
          <w:rFonts w:asciiTheme="minorHAnsi" w:hAnsiTheme="minorHAnsi" w:cs="Arial Bold"/>
          <w:color w:val="000000" w:themeColor="text1"/>
          <w:spacing w:val="-1"/>
          <w:sz w:val="22"/>
          <w:szCs w:val="22"/>
        </w:rPr>
        <w:t xml:space="preserve">2.3. Cutting edge interactive training and research </w:t>
      </w:r>
    </w:p>
    <w:p w14:paraId="3D355AD8" w14:textId="77777777" w:rsidR="00186A49" w:rsidRPr="00186A49" w:rsidRDefault="00186A49" w:rsidP="00186A49">
      <w:pPr>
        <w:widowControl w:val="0"/>
        <w:autoSpaceDE w:val="0"/>
        <w:autoSpaceDN w:val="0"/>
        <w:adjustRightInd w:val="0"/>
        <w:spacing w:before="67" w:line="253" w:lineRule="exact"/>
        <w:ind w:right="949"/>
        <w:jc w:val="both"/>
        <w:rPr>
          <w:rFonts w:asciiTheme="minorHAnsi" w:hAnsiTheme="minorHAnsi" w:cs="Arial"/>
          <w:color w:val="000000" w:themeColor="text1"/>
          <w:w w:val="104"/>
          <w:sz w:val="22"/>
          <w:szCs w:val="22"/>
        </w:rPr>
      </w:pPr>
      <w:r w:rsidRPr="00186A49">
        <w:rPr>
          <w:rFonts w:asciiTheme="minorHAnsi" w:hAnsiTheme="minorHAnsi" w:cs="Arial"/>
          <w:color w:val="000000" w:themeColor="text1"/>
          <w:sz w:val="22"/>
          <w:szCs w:val="22"/>
        </w:rPr>
        <w:t xml:space="preserve">The FRESH academic team have proven excellence in postgraduate research training. This is </w:t>
      </w:r>
      <w:r w:rsidRPr="00186A49">
        <w:rPr>
          <w:rFonts w:asciiTheme="minorHAnsi" w:hAnsiTheme="minorHAnsi" w:cs="Arial"/>
          <w:color w:val="000000" w:themeColor="text1"/>
          <w:w w:val="105"/>
          <w:sz w:val="22"/>
          <w:szCs w:val="22"/>
        </w:rPr>
        <w:t xml:space="preserve">evidenced by the key roles that the FRESH team plays </w:t>
      </w:r>
      <w:r w:rsidRPr="00186A49">
        <w:rPr>
          <w:rFonts w:asciiTheme="minorHAnsi" w:hAnsiTheme="minorHAnsi" w:cs="Arial Bold"/>
          <w:color w:val="000000" w:themeColor="text1"/>
          <w:w w:val="105"/>
          <w:sz w:val="22"/>
          <w:szCs w:val="22"/>
        </w:rPr>
        <w:t xml:space="preserve">in delivering </w:t>
      </w:r>
      <w:proofErr w:type="gramStart"/>
      <w:r w:rsidRPr="00186A49">
        <w:rPr>
          <w:rFonts w:asciiTheme="minorHAnsi" w:hAnsiTheme="minorHAnsi" w:cs="Arial Bold"/>
          <w:color w:val="000000" w:themeColor="text1"/>
          <w:w w:val="105"/>
          <w:sz w:val="22"/>
          <w:szCs w:val="22"/>
        </w:rPr>
        <w:t>a number of</w:t>
      </w:r>
      <w:proofErr w:type="gramEnd"/>
      <w:r w:rsidRPr="00186A49">
        <w:rPr>
          <w:rFonts w:asciiTheme="minorHAnsi" w:hAnsiTheme="minorHAnsi" w:cs="Arial Bold"/>
          <w:color w:val="000000" w:themeColor="text1"/>
          <w:w w:val="105"/>
          <w:sz w:val="22"/>
          <w:szCs w:val="22"/>
        </w:rPr>
        <w:t xml:space="preserve"> successful </w:t>
      </w:r>
      <w:r w:rsidRPr="00186A49">
        <w:rPr>
          <w:rFonts w:asciiTheme="minorHAnsi" w:hAnsiTheme="minorHAnsi" w:cs="Arial Bold"/>
          <w:color w:val="000000" w:themeColor="text1"/>
          <w:w w:val="110"/>
          <w:sz w:val="22"/>
          <w:szCs w:val="22"/>
        </w:rPr>
        <w:t xml:space="preserve">CDT, DTP, MSc and IDC training programmes </w:t>
      </w:r>
      <w:r w:rsidRPr="00186A49">
        <w:rPr>
          <w:rFonts w:asciiTheme="minorHAnsi" w:hAnsiTheme="minorHAnsi" w:cs="Arial"/>
          <w:color w:val="000000" w:themeColor="text1"/>
          <w:w w:val="110"/>
          <w:sz w:val="22"/>
          <w:szCs w:val="22"/>
        </w:rPr>
        <w:t xml:space="preserve">that will inform and support this CDT. For </w:t>
      </w:r>
      <w:r w:rsidRPr="00186A49">
        <w:rPr>
          <w:rFonts w:asciiTheme="minorHAnsi" w:hAnsiTheme="minorHAnsi" w:cs="Arial"/>
          <w:color w:val="000000" w:themeColor="text1"/>
          <w:w w:val="102"/>
          <w:sz w:val="22"/>
          <w:szCs w:val="22"/>
        </w:rPr>
        <w:t xml:space="preserve">example, the NERC GW4+ DTP in Earth and Environmental Sciences (led by Bristol, with Exeter, </w:t>
      </w:r>
      <w:r w:rsidRPr="00186A49">
        <w:rPr>
          <w:rFonts w:asciiTheme="minorHAnsi" w:hAnsiTheme="minorHAnsi" w:cs="Arial"/>
          <w:color w:val="000000" w:themeColor="text1"/>
          <w:sz w:val="22"/>
          <w:szCs w:val="22"/>
        </w:rPr>
        <w:t xml:space="preserve">Cardiff, Bath, CEH, BGS), the ESRC SWDTP </w:t>
      </w:r>
      <w:proofErr w:type="spellStart"/>
      <w:r w:rsidRPr="00186A49">
        <w:rPr>
          <w:rFonts w:asciiTheme="minorHAnsi" w:hAnsiTheme="minorHAnsi" w:cs="Arial"/>
          <w:color w:val="000000" w:themeColor="text1"/>
          <w:sz w:val="22"/>
          <w:szCs w:val="22"/>
        </w:rPr>
        <w:t>MRes</w:t>
      </w:r>
      <w:proofErr w:type="spellEnd"/>
      <w:r w:rsidRPr="00186A49">
        <w:rPr>
          <w:rFonts w:asciiTheme="minorHAnsi" w:hAnsiTheme="minorHAnsi" w:cs="Arial"/>
          <w:color w:val="000000" w:themeColor="text1"/>
          <w:sz w:val="22"/>
          <w:szCs w:val="22"/>
        </w:rPr>
        <w:t xml:space="preserve"> in Sustainable Futures (Bath, Bristol, Exeter), </w:t>
      </w:r>
      <w:r w:rsidRPr="00186A49">
        <w:rPr>
          <w:rFonts w:asciiTheme="minorHAnsi" w:hAnsiTheme="minorHAnsi" w:cs="Arial"/>
          <w:color w:val="000000" w:themeColor="text1"/>
          <w:w w:val="103"/>
          <w:sz w:val="22"/>
          <w:szCs w:val="22"/>
        </w:rPr>
        <w:t xml:space="preserve">the EPSRC GW4 CDT in Water Informatics Science and Engineering (WISE CDT, led by Exeter with Bath, Bristol and Cardiff), the EPSRC STREAM IDC (Exeter), as well as Marie Curie Innovative Training Networks, such as SEWPROF at Bath in urban water and public health, and </w:t>
      </w:r>
      <w:r w:rsidRPr="00186A49">
        <w:rPr>
          <w:rFonts w:asciiTheme="minorHAnsi" w:hAnsiTheme="minorHAnsi" w:cs="Arial"/>
          <w:color w:val="000000" w:themeColor="text1"/>
          <w:sz w:val="22"/>
          <w:szCs w:val="22"/>
        </w:rPr>
        <w:t xml:space="preserve">SANITAS at Exeter in sustainable and integrated urban water system management. In aggregate, </w:t>
      </w:r>
      <w:r w:rsidRPr="00186A49">
        <w:rPr>
          <w:rFonts w:asciiTheme="minorHAnsi" w:hAnsiTheme="minorHAnsi" w:cs="Arial"/>
          <w:color w:val="000000" w:themeColor="text1"/>
          <w:w w:val="104"/>
          <w:sz w:val="22"/>
          <w:szCs w:val="22"/>
        </w:rPr>
        <w:t>these will provide FRESH students with a unique</w:t>
      </w:r>
      <w:r w:rsidRPr="00186A49">
        <w:rPr>
          <w:rFonts w:asciiTheme="minorHAnsi" w:hAnsiTheme="minorHAnsi" w:cs="Arial Bold"/>
          <w:color w:val="000000" w:themeColor="text1"/>
          <w:w w:val="104"/>
          <w:sz w:val="22"/>
          <w:szCs w:val="22"/>
        </w:rPr>
        <w:t xml:space="preserve"> opportunity to interact with the research of their peers </w:t>
      </w:r>
      <w:r w:rsidRPr="00186A49">
        <w:rPr>
          <w:rFonts w:asciiTheme="minorHAnsi" w:hAnsiTheme="minorHAnsi" w:cs="Arial"/>
          <w:color w:val="000000" w:themeColor="text1"/>
          <w:w w:val="104"/>
          <w:sz w:val="22"/>
          <w:szCs w:val="22"/>
        </w:rPr>
        <w:t xml:space="preserve">broadening their knowledge in other areas of water and environment sciences (Fig. 1). </w:t>
      </w:r>
    </w:p>
    <w:p w14:paraId="42EAD601" w14:textId="77777777" w:rsidR="00186A49" w:rsidRPr="00186A49" w:rsidRDefault="00186A49" w:rsidP="00186A49">
      <w:pPr>
        <w:widowControl w:val="0"/>
        <w:autoSpaceDE w:val="0"/>
        <w:autoSpaceDN w:val="0"/>
        <w:adjustRightInd w:val="0"/>
        <w:spacing w:before="66" w:line="255" w:lineRule="exact"/>
        <w:ind w:right="949"/>
        <w:jc w:val="both"/>
        <w:rPr>
          <w:rFonts w:asciiTheme="minorHAnsi" w:hAnsiTheme="minorHAnsi" w:cs="Arial"/>
          <w:color w:val="000000" w:themeColor="text1"/>
          <w:w w:val="102"/>
          <w:sz w:val="22"/>
          <w:szCs w:val="22"/>
        </w:rPr>
      </w:pPr>
      <w:r w:rsidRPr="00186A49">
        <w:rPr>
          <w:rFonts w:asciiTheme="minorHAnsi" w:hAnsiTheme="minorHAnsi" w:cs="Arial"/>
          <w:color w:val="000000" w:themeColor="text1"/>
          <w:sz w:val="22"/>
          <w:szCs w:val="22"/>
        </w:rPr>
        <w:t xml:space="preserve">Opportunities to interact with FRESH research are numerous. Our researchers are continually leading world-class fieldwork and experiments on a range of freshwater ecosystems from streams to lakes, rivers, and estuaries. This provides a unique opportunity for FRESH students to discover </w:t>
      </w:r>
      <w:r w:rsidRPr="00186A49">
        <w:rPr>
          <w:rFonts w:asciiTheme="minorHAnsi" w:hAnsiTheme="minorHAnsi" w:cs="Arial"/>
          <w:color w:val="000000" w:themeColor="text1"/>
          <w:w w:val="105"/>
          <w:sz w:val="22"/>
          <w:szCs w:val="22"/>
        </w:rPr>
        <w:t xml:space="preserve">the range of approaches, methodologies and tools to tackle cutting-edge freshwater problems. FRESH students will be strongly encouraged to </w:t>
      </w:r>
      <w:r w:rsidRPr="00186A49">
        <w:rPr>
          <w:rFonts w:asciiTheme="minorHAnsi" w:hAnsiTheme="minorHAnsi" w:cs="Arial Bold"/>
          <w:color w:val="000000" w:themeColor="text1"/>
          <w:w w:val="105"/>
          <w:sz w:val="22"/>
          <w:szCs w:val="22"/>
        </w:rPr>
        <w:t xml:space="preserve">participate one or two days in at least one field </w:t>
      </w:r>
      <w:bookmarkStart w:id="3" w:name="Pg13"/>
      <w:bookmarkEnd w:id="3"/>
      <w:r w:rsidRPr="00186A49">
        <w:rPr>
          <w:rFonts w:asciiTheme="minorHAnsi" w:hAnsiTheme="minorHAnsi" w:cs="Arial Bold"/>
          <w:color w:val="000000" w:themeColor="text1"/>
          <w:w w:val="103"/>
          <w:sz w:val="22"/>
          <w:szCs w:val="22"/>
        </w:rPr>
        <w:t xml:space="preserve">campaign relevant to their PhD topic so that they may get hands-on experience of a range </w:t>
      </w:r>
      <w:r w:rsidRPr="00186A49">
        <w:rPr>
          <w:rFonts w:asciiTheme="minorHAnsi" w:hAnsiTheme="minorHAnsi" w:cs="Arial Bold"/>
          <w:color w:val="000000" w:themeColor="text1"/>
          <w:w w:val="102"/>
          <w:sz w:val="22"/>
          <w:szCs w:val="22"/>
        </w:rPr>
        <w:t>of research approaches</w:t>
      </w:r>
      <w:r w:rsidRPr="00186A49">
        <w:rPr>
          <w:rFonts w:asciiTheme="minorHAnsi" w:hAnsiTheme="minorHAnsi" w:cs="Arial"/>
          <w:color w:val="000000" w:themeColor="text1"/>
          <w:w w:val="102"/>
          <w:sz w:val="22"/>
          <w:szCs w:val="22"/>
        </w:rPr>
        <w:t xml:space="preserve">. We feel this is particularly important for students who may have mainly lab-based projects, modelling projects, or who are working on a specific freshwater ecosystem. </w:t>
      </w:r>
    </w:p>
    <w:p w14:paraId="4620AD6B" w14:textId="77777777" w:rsidR="00186A49" w:rsidRPr="00186A49" w:rsidRDefault="00186A49" w:rsidP="00186A49">
      <w:pPr>
        <w:widowControl w:val="0"/>
        <w:autoSpaceDE w:val="0"/>
        <w:autoSpaceDN w:val="0"/>
        <w:adjustRightInd w:val="0"/>
        <w:spacing w:before="226" w:line="253" w:lineRule="exact"/>
        <w:jc w:val="both"/>
        <w:rPr>
          <w:rFonts w:asciiTheme="minorHAnsi" w:hAnsiTheme="minorHAnsi" w:cs="Arial Bold"/>
          <w:color w:val="000000" w:themeColor="text1"/>
          <w:spacing w:val="-1"/>
          <w:sz w:val="22"/>
          <w:szCs w:val="22"/>
        </w:rPr>
      </w:pPr>
      <w:r w:rsidRPr="00186A49">
        <w:rPr>
          <w:rFonts w:asciiTheme="minorHAnsi" w:hAnsiTheme="minorHAnsi" w:cs="Arial Bold"/>
          <w:color w:val="000000" w:themeColor="text1"/>
          <w:spacing w:val="-1"/>
          <w:sz w:val="22"/>
          <w:szCs w:val="22"/>
        </w:rPr>
        <w:t xml:space="preserve">2.4. The FRESH experience </w:t>
      </w:r>
    </w:p>
    <w:p w14:paraId="6EA9BF87" w14:textId="77777777" w:rsidR="00186A49" w:rsidRPr="00186A49" w:rsidRDefault="00186A49" w:rsidP="00186A49">
      <w:pPr>
        <w:widowControl w:val="0"/>
        <w:autoSpaceDE w:val="0"/>
        <w:autoSpaceDN w:val="0"/>
        <w:adjustRightInd w:val="0"/>
        <w:spacing w:before="90" w:line="250" w:lineRule="exact"/>
        <w:ind w:right="951"/>
        <w:jc w:val="both"/>
        <w:rPr>
          <w:rFonts w:asciiTheme="minorHAnsi" w:hAnsiTheme="minorHAnsi" w:cs="Arial"/>
          <w:color w:val="000000" w:themeColor="text1"/>
          <w:sz w:val="22"/>
          <w:szCs w:val="22"/>
        </w:rPr>
      </w:pPr>
      <w:r w:rsidRPr="00186A49">
        <w:rPr>
          <w:rFonts w:asciiTheme="minorHAnsi" w:hAnsiTheme="minorHAnsi" w:cs="Arial"/>
          <w:color w:val="000000" w:themeColor="text1"/>
          <w:w w:val="105"/>
          <w:sz w:val="22"/>
          <w:szCs w:val="22"/>
        </w:rPr>
        <w:t xml:space="preserve">The FRESH CDT will deliver a </w:t>
      </w:r>
      <w:proofErr w:type="gramStart"/>
      <w:r w:rsidRPr="00186A49">
        <w:rPr>
          <w:rFonts w:asciiTheme="minorHAnsi" w:hAnsiTheme="minorHAnsi" w:cs="Arial"/>
          <w:color w:val="000000" w:themeColor="text1"/>
          <w:w w:val="105"/>
          <w:sz w:val="22"/>
          <w:szCs w:val="22"/>
        </w:rPr>
        <w:t>3.5 year</w:t>
      </w:r>
      <w:proofErr w:type="gramEnd"/>
      <w:r w:rsidRPr="00186A49">
        <w:rPr>
          <w:rFonts w:asciiTheme="minorHAnsi" w:hAnsiTheme="minorHAnsi" w:cs="Arial"/>
          <w:color w:val="000000" w:themeColor="text1"/>
          <w:w w:val="105"/>
          <w:sz w:val="22"/>
          <w:szCs w:val="22"/>
        </w:rPr>
        <w:t xml:space="preserve"> PhD programme - or the equivalent period part-</w:t>
      </w:r>
      <w:r w:rsidRPr="00186A49">
        <w:rPr>
          <w:rFonts w:asciiTheme="minorHAnsi" w:hAnsiTheme="minorHAnsi" w:cs="Arial"/>
          <w:color w:val="000000" w:themeColor="text1"/>
          <w:w w:val="103"/>
          <w:sz w:val="22"/>
          <w:szCs w:val="22"/>
        </w:rPr>
        <w:t xml:space="preserve">time - starting in October. On starting the FRESH programme, the students will spend the </w:t>
      </w:r>
      <w:r w:rsidRPr="00186A49">
        <w:rPr>
          <w:rFonts w:asciiTheme="minorHAnsi" w:hAnsiTheme="minorHAnsi" w:cs="Arial Bold"/>
          <w:color w:val="000000" w:themeColor="text1"/>
          <w:w w:val="103"/>
          <w:sz w:val="22"/>
          <w:szCs w:val="22"/>
        </w:rPr>
        <w:t xml:space="preserve">first 6 months focussing on acquiring core skills in freshwater biosciences and sustainability </w:t>
      </w:r>
      <w:r w:rsidRPr="00186A49">
        <w:rPr>
          <w:rFonts w:asciiTheme="minorHAnsi" w:hAnsiTheme="minorHAnsi" w:cs="Arial"/>
          <w:color w:val="000000" w:themeColor="text1"/>
          <w:sz w:val="22"/>
          <w:szCs w:val="22"/>
        </w:rPr>
        <w:t xml:space="preserve">identified by the call through a set of field and taught modules. The remaining 3 years will focus on the PhD project, but will include regular training opportunities as a cohort or individually. A balance </w:t>
      </w:r>
      <w:r w:rsidRPr="00186A49">
        <w:rPr>
          <w:rFonts w:asciiTheme="minorHAnsi" w:hAnsiTheme="minorHAnsi" w:cs="Arial"/>
          <w:color w:val="000000" w:themeColor="text1"/>
          <w:w w:val="102"/>
          <w:sz w:val="22"/>
          <w:szCs w:val="22"/>
        </w:rPr>
        <w:t xml:space="preserve">will be maintained between the cohort level training needed to impart group identity and common </w:t>
      </w:r>
      <w:r w:rsidRPr="00186A49">
        <w:rPr>
          <w:rFonts w:asciiTheme="minorHAnsi" w:hAnsiTheme="minorHAnsi" w:cs="Arial"/>
          <w:color w:val="000000" w:themeColor="text1"/>
          <w:w w:val="107"/>
          <w:sz w:val="22"/>
          <w:szCs w:val="22"/>
        </w:rPr>
        <w:t xml:space="preserve">core skills in freshwater bioscience and sustainability, and the specific training needs of each </w:t>
      </w:r>
      <w:r w:rsidRPr="00186A49">
        <w:rPr>
          <w:rFonts w:asciiTheme="minorHAnsi" w:hAnsiTheme="minorHAnsi" w:cs="Arial"/>
          <w:color w:val="000000" w:themeColor="text1"/>
          <w:sz w:val="22"/>
          <w:szCs w:val="22"/>
        </w:rPr>
        <w:t xml:space="preserve">individual essential to successfully </w:t>
      </w:r>
      <w:r w:rsidRPr="00186A49">
        <w:rPr>
          <w:rFonts w:asciiTheme="minorHAnsi" w:hAnsiTheme="minorHAnsi" w:cs="Arial"/>
          <w:color w:val="000000" w:themeColor="text1"/>
          <w:sz w:val="22"/>
          <w:szCs w:val="22"/>
        </w:rPr>
        <w:lastRenderedPageBreak/>
        <w:t xml:space="preserve">conduct their research project and learn key employability skills. </w:t>
      </w:r>
    </w:p>
    <w:p w14:paraId="0125A033" w14:textId="77777777" w:rsidR="00186A49" w:rsidRPr="00186A49" w:rsidRDefault="00186A49" w:rsidP="00186A49">
      <w:pPr>
        <w:widowControl w:val="0"/>
        <w:autoSpaceDE w:val="0"/>
        <w:autoSpaceDN w:val="0"/>
        <w:adjustRightInd w:val="0"/>
        <w:spacing w:before="90" w:line="250" w:lineRule="exact"/>
        <w:ind w:right="951"/>
        <w:jc w:val="both"/>
        <w:rPr>
          <w:rFonts w:asciiTheme="minorHAnsi" w:hAnsiTheme="minorHAnsi" w:cs="Arial"/>
          <w:color w:val="000000" w:themeColor="text1"/>
          <w:w w:val="103"/>
          <w:sz w:val="22"/>
          <w:szCs w:val="22"/>
        </w:rPr>
      </w:pPr>
      <w:r w:rsidRPr="00186A49">
        <w:rPr>
          <w:noProof/>
          <w:color w:val="000000" w:themeColor="text1"/>
        </w:rPr>
        <w:drawing>
          <wp:anchor distT="0" distB="0" distL="114300" distR="114300" simplePos="0" relativeHeight="251659264" behindDoc="0" locked="0" layoutInCell="1" allowOverlap="1" wp14:anchorId="6155C91A" wp14:editId="3310DA50">
            <wp:simplePos x="0" y="0"/>
            <wp:positionH relativeFrom="column">
              <wp:posOffset>0</wp:posOffset>
            </wp:positionH>
            <wp:positionV relativeFrom="paragraph">
              <wp:posOffset>925246</wp:posOffset>
            </wp:positionV>
            <wp:extent cx="6238875" cy="335280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238875" cy="3352800"/>
                    </a:xfrm>
                    <a:prstGeom prst="rect">
                      <a:avLst/>
                    </a:prstGeom>
                  </pic:spPr>
                </pic:pic>
              </a:graphicData>
            </a:graphic>
            <wp14:sizeRelH relativeFrom="page">
              <wp14:pctWidth>0</wp14:pctWidth>
            </wp14:sizeRelH>
            <wp14:sizeRelV relativeFrom="page">
              <wp14:pctHeight>0</wp14:pctHeight>
            </wp14:sizeRelV>
          </wp:anchor>
        </w:drawing>
      </w:r>
      <w:r w:rsidRPr="00186A49">
        <w:rPr>
          <w:rFonts w:asciiTheme="minorHAnsi" w:hAnsiTheme="minorHAnsi" w:cs="Arial Bold"/>
          <w:color w:val="000000" w:themeColor="text1"/>
          <w:w w:val="108"/>
          <w:sz w:val="22"/>
          <w:szCs w:val="22"/>
        </w:rPr>
        <w:t>End-user engagement is core to all aspects of training</w:t>
      </w:r>
      <w:r w:rsidRPr="00186A49">
        <w:rPr>
          <w:rFonts w:asciiTheme="minorHAnsi" w:hAnsiTheme="minorHAnsi" w:cs="Arial"/>
          <w:color w:val="000000" w:themeColor="text1"/>
          <w:w w:val="108"/>
          <w:sz w:val="22"/>
          <w:szCs w:val="22"/>
        </w:rPr>
        <w:t xml:space="preserve">, from individual projects to </w:t>
      </w:r>
      <w:r w:rsidRPr="00186A49">
        <w:rPr>
          <w:rFonts w:asciiTheme="minorHAnsi" w:hAnsiTheme="minorHAnsi" w:cs="Arial"/>
          <w:color w:val="000000" w:themeColor="text1"/>
          <w:sz w:val="22"/>
          <w:szCs w:val="22"/>
        </w:rPr>
        <w:t xml:space="preserve">cohort-level specialist and transferable skills training. Additionally, stakeholder partners will provide specialist talks, attend the annual workshops to meet the students, deliver presentations, share job </w:t>
      </w:r>
      <w:r w:rsidRPr="00186A49">
        <w:rPr>
          <w:rFonts w:asciiTheme="minorHAnsi" w:hAnsiTheme="minorHAnsi" w:cs="Arial"/>
          <w:color w:val="000000" w:themeColor="text1"/>
          <w:w w:val="103"/>
          <w:sz w:val="22"/>
          <w:szCs w:val="22"/>
        </w:rPr>
        <w:t xml:space="preserve">opportunities and host visits to their organisation (see letters of support). The involvement of our stakeholders is key to delivering our wider training in applied solutions. </w:t>
      </w:r>
    </w:p>
    <w:p w14:paraId="1B7F6546" w14:textId="77777777" w:rsidR="00186A49" w:rsidRPr="00186A49" w:rsidRDefault="00186A49" w:rsidP="00186A49">
      <w:pPr>
        <w:widowControl w:val="0"/>
        <w:autoSpaceDE w:val="0"/>
        <w:autoSpaceDN w:val="0"/>
        <w:adjustRightInd w:val="0"/>
        <w:spacing w:before="242" w:line="260" w:lineRule="exact"/>
        <w:ind w:right="952"/>
        <w:jc w:val="both"/>
        <w:rPr>
          <w:rFonts w:asciiTheme="minorHAnsi" w:hAnsiTheme="minorHAnsi" w:cs="Arial"/>
          <w:color w:val="000000" w:themeColor="text1"/>
          <w:sz w:val="22"/>
          <w:szCs w:val="22"/>
        </w:rPr>
      </w:pPr>
      <w:r w:rsidRPr="00186A49">
        <w:rPr>
          <w:rFonts w:asciiTheme="minorHAnsi" w:hAnsiTheme="minorHAnsi" w:cs="Arial"/>
          <w:color w:val="000000" w:themeColor="text1"/>
          <w:w w:val="106"/>
          <w:sz w:val="22"/>
          <w:szCs w:val="22"/>
        </w:rPr>
        <w:t xml:space="preserve">Each FRESH student will benefit from a balanced portfolio of learning activities (Fig. 4) to </w:t>
      </w:r>
      <w:r w:rsidRPr="00186A49">
        <w:rPr>
          <w:rFonts w:asciiTheme="minorHAnsi" w:hAnsiTheme="minorHAnsi" w:cs="Arial"/>
          <w:color w:val="000000" w:themeColor="text1"/>
          <w:sz w:val="22"/>
          <w:szCs w:val="22"/>
        </w:rPr>
        <w:t xml:space="preserve">strengthen key skills, discover new disciplines and forge networks with peers and stakeholders: </w:t>
      </w:r>
    </w:p>
    <w:p w14:paraId="015CF05F" w14:textId="77777777" w:rsidR="00186A49" w:rsidRPr="00186A49" w:rsidRDefault="00186A49" w:rsidP="00186A49">
      <w:pPr>
        <w:pStyle w:val="ListParagraph"/>
        <w:widowControl w:val="0"/>
        <w:numPr>
          <w:ilvl w:val="0"/>
          <w:numId w:val="3"/>
        </w:numPr>
        <w:tabs>
          <w:tab w:val="left" w:pos="1563"/>
        </w:tabs>
        <w:autoSpaceDE w:val="0"/>
        <w:autoSpaceDN w:val="0"/>
        <w:adjustRightInd w:val="0"/>
        <w:spacing w:before="80" w:line="260" w:lineRule="exact"/>
        <w:ind w:right="952"/>
        <w:jc w:val="both"/>
        <w:rPr>
          <w:rFonts w:cs="Arial"/>
          <w:color w:val="000000" w:themeColor="text1"/>
          <w:w w:val="102"/>
        </w:rPr>
      </w:pPr>
      <w:r w:rsidRPr="00186A49">
        <w:rPr>
          <w:rFonts w:cs="Arial Bold"/>
          <w:color w:val="000000" w:themeColor="text1"/>
          <w:w w:val="106"/>
        </w:rPr>
        <w:t xml:space="preserve">Skills needs analysis: </w:t>
      </w:r>
      <w:proofErr w:type="gramStart"/>
      <w:r w:rsidRPr="00186A49">
        <w:rPr>
          <w:rFonts w:cs="Arial"/>
          <w:color w:val="000000" w:themeColor="text1"/>
          <w:w w:val="106"/>
        </w:rPr>
        <w:t>a</w:t>
      </w:r>
      <w:proofErr w:type="gramEnd"/>
      <w:r w:rsidRPr="00186A49">
        <w:rPr>
          <w:rFonts w:cs="Arial"/>
          <w:color w:val="000000" w:themeColor="text1"/>
          <w:w w:val="106"/>
        </w:rPr>
        <w:t xml:space="preserve"> Personalised Development Plan to identify and address bespoke </w:t>
      </w:r>
      <w:r w:rsidRPr="00186A49">
        <w:rPr>
          <w:rFonts w:cs="Arial"/>
          <w:color w:val="000000" w:themeColor="text1"/>
        </w:rPr>
        <w:t xml:space="preserve">development needs at the start of the programme (see Supervision section 2.1) </w:t>
      </w:r>
    </w:p>
    <w:p w14:paraId="657E257E" w14:textId="77777777" w:rsidR="00186A49" w:rsidRPr="00186A49" w:rsidRDefault="00186A49" w:rsidP="00186A49">
      <w:pPr>
        <w:pStyle w:val="ListParagraph"/>
        <w:widowControl w:val="0"/>
        <w:numPr>
          <w:ilvl w:val="0"/>
          <w:numId w:val="3"/>
        </w:numPr>
        <w:tabs>
          <w:tab w:val="left" w:pos="1563"/>
        </w:tabs>
        <w:autoSpaceDE w:val="0"/>
        <w:autoSpaceDN w:val="0"/>
        <w:adjustRightInd w:val="0"/>
        <w:spacing w:before="80" w:line="260" w:lineRule="exact"/>
        <w:ind w:right="952"/>
        <w:jc w:val="both"/>
        <w:rPr>
          <w:rFonts w:cs="Arial"/>
          <w:color w:val="000000" w:themeColor="text1"/>
          <w:w w:val="102"/>
        </w:rPr>
      </w:pPr>
      <w:r w:rsidRPr="00186A49">
        <w:rPr>
          <w:rFonts w:cs="Arial Bold"/>
          <w:color w:val="000000" w:themeColor="text1"/>
          <w:w w:val="102"/>
        </w:rPr>
        <w:t xml:space="preserve">Induction: </w:t>
      </w:r>
      <w:r w:rsidRPr="00186A49">
        <w:rPr>
          <w:rFonts w:cs="Arial"/>
          <w:color w:val="000000" w:themeColor="text1"/>
          <w:w w:val="102"/>
        </w:rPr>
        <w:t xml:space="preserve">Two-week fundamental skills fieldwork induction to secure a common baseline and build a cohesive team spirit (2.4.1) </w:t>
      </w:r>
    </w:p>
    <w:p w14:paraId="33714514" w14:textId="77777777" w:rsidR="00186A49" w:rsidRPr="00186A49" w:rsidRDefault="00186A49" w:rsidP="00186A49">
      <w:pPr>
        <w:pStyle w:val="ListParagraph"/>
        <w:widowControl w:val="0"/>
        <w:numPr>
          <w:ilvl w:val="0"/>
          <w:numId w:val="3"/>
        </w:numPr>
        <w:tabs>
          <w:tab w:val="left" w:pos="1563"/>
        </w:tabs>
        <w:autoSpaceDE w:val="0"/>
        <w:autoSpaceDN w:val="0"/>
        <w:adjustRightInd w:val="0"/>
        <w:spacing w:line="260" w:lineRule="exact"/>
        <w:ind w:right="951"/>
        <w:jc w:val="both"/>
        <w:rPr>
          <w:rFonts w:cs="Arial"/>
          <w:color w:val="000000" w:themeColor="text1"/>
          <w:w w:val="102"/>
        </w:rPr>
      </w:pPr>
      <w:r w:rsidRPr="00186A49">
        <w:rPr>
          <w:rFonts w:cs="Arial Bold"/>
          <w:color w:val="000000" w:themeColor="text1"/>
          <w:w w:val="105"/>
        </w:rPr>
        <w:t>Core and cross skills courses in freshwater biosciences and sustainability</w:t>
      </w:r>
      <w:r w:rsidRPr="00186A49">
        <w:rPr>
          <w:rFonts w:cs="Arial"/>
          <w:color w:val="000000" w:themeColor="text1"/>
          <w:w w:val="105"/>
        </w:rPr>
        <w:t xml:space="preserve"> to develop, </w:t>
      </w:r>
      <w:r w:rsidRPr="00186A49">
        <w:rPr>
          <w:rFonts w:cs="Arial"/>
          <w:color w:val="000000" w:themeColor="text1"/>
        </w:rPr>
        <w:t xml:space="preserve">as a cohort, the core freshwater skills and cross-cutting skills required in the call (2.4.2) </w:t>
      </w:r>
    </w:p>
    <w:p w14:paraId="1B73E5FC" w14:textId="77777777" w:rsidR="00186A49" w:rsidRPr="00186A49" w:rsidRDefault="00186A49" w:rsidP="00186A49">
      <w:pPr>
        <w:pStyle w:val="ListParagraph"/>
        <w:widowControl w:val="0"/>
        <w:numPr>
          <w:ilvl w:val="0"/>
          <w:numId w:val="3"/>
        </w:numPr>
        <w:tabs>
          <w:tab w:val="left" w:pos="1563"/>
        </w:tabs>
        <w:autoSpaceDE w:val="0"/>
        <w:autoSpaceDN w:val="0"/>
        <w:adjustRightInd w:val="0"/>
        <w:spacing w:line="260" w:lineRule="exact"/>
        <w:ind w:right="951"/>
        <w:jc w:val="both"/>
        <w:rPr>
          <w:rFonts w:cs="Arial"/>
          <w:color w:val="000000" w:themeColor="text1"/>
          <w:w w:val="102"/>
        </w:rPr>
      </w:pPr>
      <w:r w:rsidRPr="00186A49">
        <w:rPr>
          <w:rFonts w:cs="Arial Bold"/>
          <w:color w:val="000000" w:themeColor="text1"/>
          <w:w w:val="102"/>
        </w:rPr>
        <w:t xml:space="preserve">Cohort challenges every 6 months </w:t>
      </w:r>
      <w:r w:rsidRPr="00186A49">
        <w:rPr>
          <w:rFonts w:cs="Arial"/>
          <w:color w:val="000000" w:themeColor="text1"/>
          <w:w w:val="102"/>
        </w:rPr>
        <w:t xml:space="preserve">to engage students in real-world challenges and develop key professional skills (2.4.3) </w:t>
      </w:r>
    </w:p>
    <w:p w14:paraId="484AC698" w14:textId="77777777" w:rsidR="00186A49" w:rsidRPr="00186A49" w:rsidRDefault="00186A49" w:rsidP="00186A49">
      <w:pPr>
        <w:pStyle w:val="ListParagraph"/>
        <w:widowControl w:val="0"/>
        <w:numPr>
          <w:ilvl w:val="0"/>
          <w:numId w:val="3"/>
        </w:numPr>
        <w:tabs>
          <w:tab w:val="left" w:pos="1563"/>
        </w:tabs>
        <w:autoSpaceDE w:val="0"/>
        <w:autoSpaceDN w:val="0"/>
        <w:adjustRightInd w:val="0"/>
        <w:spacing w:before="37" w:line="240" w:lineRule="exact"/>
        <w:ind w:right="952"/>
        <w:jc w:val="both"/>
        <w:rPr>
          <w:rFonts w:cs="Arial"/>
          <w:color w:val="000000" w:themeColor="text1"/>
          <w:spacing w:val="-1"/>
        </w:rPr>
      </w:pPr>
      <w:r w:rsidRPr="00186A49">
        <w:rPr>
          <w:rFonts w:cs="Arial Bold"/>
          <w:color w:val="000000" w:themeColor="text1"/>
          <w:w w:val="112"/>
        </w:rPr>
        <w:t>Project specific and transferable skills training</w:t>
      </w:r>
      <w:r w:rsidRPr="00186A49">
        <w:rPr>
          <w:rFonts w:cs="Arial"/>
          <w:color w:val="000000" w:themeColor="text1"/>
          <w:w w:val="112"/>
        </w:rPr>
        <w:t xml:space="preserve"> of relevance to the project or future </w:t>
      </w:r>
      <w:r w:rsidRPr="00186A49">
        <w:rPr>
          <w:rFonts w:cs="Arial"/>
          <w:color w:val="000000" w:themeColor="text1"/>
          <w:spacing w:val="-1"/>
        </w:rPr>
        <w:t xml:space="preserve">employability (2.4.4) </w:t>
      </w:r>
    </w:p>
    <w:p w14:paraId="77B18B15" w14:textId="77777777" w:rsidR="00186A49" w:rsidRPr="00186A49" w:rsidRDefault="00186A49" w:rsidP="00186A49">
      <w:pPr>
        <w:widowControl w:val="0"/>
        <w:tabs>
          <w:tab w:val="left" w:pos="1563"/>
        </w:tabs>
        <w:autoSpaceDE w:val="0"/>
        <w:autoSpaceDN w:val="0"/>
        <w:adjustRightInd w:val="0"/>
        <w:spacing w:before="37" w:line="240" w:lineRule="exact"/>
        <w:ind w:right="952"/>
        <w:jc w:val="both"/>
        <w:rPr>
          <w:rFonts w:asciiTheme="minorHAnsi" w:hAnsiTheme="minorHAnsi" w:cs="Arial Bold"/>
          <w:color w:val="000000" w:themeColor="text1"/>
          <w:spacing w:val="-1"/>
          <w:sz w:val="22"/>
          <w:szCs w:val="22"/>
        </w:rPr>
      </w:pPr>
      <w:r w:rsidRPr="00186A49">
        <w:rPr>
          <w:rFonts w:asciiTheme="minorHAnsi" w:hAnsiTheme="minorHAnsi" w:cs="Arial Bold"/>
          <w:color w:val="000000" w:themeColor="text1"/>
          <w:spacing w:val="-1"/>
          <w:sz w:val="22"/>
          <w:szCs w:val="22"/>
        </w:rPr>
        <w:t xml:space="preserve">2.4.1. Induction </w:t>
      </w:r>
    </w:p>
    <w:p w14:paraId="7131AAF9" w14:textId="77777777" w:rsidR="00186A49" w:rsidRPr="00186A49" w:rsidRDefault="00186A49" w:rsidP="00186A49">
      <w:pPr>
        <w:widowControl w:val="0"/>
        <w:autoSpaceDE w:val="0"/>
        <w:autoSpaceDN w:val="0"/>
        <w:adjustRightInd w:val="0"/>
        <w:spacing w:before="98" w:line="240" w:lineRule="exact"/>
        <w:ind w:right="950"/>
        <w:jc w:val="both"/>
        <w:rPr>
          <w:rFonts w:asciiTheme="minorHAnsi" w:hAnsiTheme="minorHAnsi" w:cs="Arial"/>
          <w:color w:val="000000" w:themeColor="text1"/>
          <w:spacing w:val="-1"/>
          <w:sz w:val="22"/>
          <w:szCs w:val="22"/>
        </w:rPr>
      </w:pPr>
      <w:r w:rsidRPr="00186A49">
        <w:rPr>
          <w:rFonts w:asciiTheme="minorHAnsi" w:hAnsiTheme="minorHAnsi" w:cs="Arial"/>
          <w:color w:val="000000" w:themeColor="text1"/>
          <w:sz w:val="22"/>
          <w:szCs w:val="22"/>
        </w:rPr>
        <w:t xml:space="preserve">As an important introduction and cohort building exercise, a </w:t>
      </w:r>
      <w:r w:rsidRPr="00186A49">
        <w:rPr>
          <w:rFonts w:asciiTheme="minorHAnsi" w:hAnsiTheme="minorHAnsi" w:cs="Arial Bold"/>
          <w:color w:val="000000" w:themeColor="text1"/>
          <w:sz w:val="22"/>
          <w:szCs w:val="22"/>
        </w:rPr>
        <w:t>10-day field-based induction in Month 1 will cover freshwater science skills in a global-change context</w:t>
      </w:r>
      <w:r w:rsidRPr="00186A49">
        <w:rPr>
          <w:rFonts w:asciiTheme="minorHAnsi" w:hAnsiTheme="minorHAnsi" w:cs="Arial"/>
          <w:color w:val="000000" w:themeColor="text1"/>
          <w:sz w:val="22"/>
          <w:szCs w:val="22"/>
        </w:rPr>
        <w:t xml:space="preserve"> through a series of </w:t>
      </w:r>
      <w:bookmarkStart w:id="4" w:name="Pg14"/>
      <w:bookmarkEnd w:id="4"/>
      <w:r w:rsidRPr="00186A49">
        <w:rPr>
          <w:rFonts w:asciiTheme="minorHAnsi" w:hAnsiTheme="minorHAnsi" w:cs="Arial"/>
          <w:color w:val="000000" w:themeColor="text1"/>
          <w:w w:val="106"/>
          <w:sz w:val="22"/>
          <w:szCs w:val="22"/>
        </w:rPr>
        <w:t xml:space="preserve">small-group and full-cohort interactive projects. Cardiff and CEH will lead through focusing on </w:t>
      </w:r>
      <w:r w:rsidRPr="00186A49">
        <w:rPr>
          <w:rFonts w:asciiTheme="minorHAnsi" w:hAnsiTheme="minorHAnsi" w:cs="Arial"/>
          <w:color w:val="000000" w:themeColor="text1"/>
          <w:w w:val="105"/>
          <w:sz w:val="22"/>
          <w:szCs w:val="22"/>
        </w:rPr>
        <w:t xml:space="preserve">rivers and lakes localised around the Llyn Brianne Stream Observatory, the site of our </w:t>
      </w:r>
      <w:r w:rsidRPr="00186A49">
        <w:rPr>
          <w:rFonts w:asciiTheme="minorHAnsi" w:hAnsiTheme="minorHAnsi" w:cs="Arial"/>
          <w:color w:val="000000" w:themeColor="text1"/>
          <w:sz w:val="22"/>
          <w:szCs w:val="22"/>
        </w:rPr>
        <w:t xml:space="preserve">internationally renowned work on global change effects on rivers since 1981. Here, 14 catchments </w:t>
      </w:r>
      <w:r w:rsidRPr="00186A49">
        <w:rPr>
          <w:rFonts w:asciiTheme="minorHAnsi" w:hAnsiTheme="minorHAnsi" w:cs="Arial"/>
          <w:color w:val="000000" w:themeColor="text1"/>
          <w:spacing w:val="-2"/>
          <w:sz w:val="22"/>
          <w:szCs w:val="22"/>
        </w:rPr>
        <w:t xml:space="preserve">of </w:t>
      </w:r>
      <w:r w:rsidRPr="00186A49">
        <w:rPr>
          <w:rFonts w:asciiTheme="minorHAnsi" w:hAnsiTheme="minorHAnsi" w:cs="Arial"/>
          <w:color w:val="000000" w:themeColor="text1"/>
          <w:w w:val="105"/>
          <w:sz w:val="22"/>
          <w:szCs w:val="22"/>
        </w:rPr>
        <w:t xml:space="preserve">70-250 ha drain contrasting land uses, and are equipped with replicate experimental </w:t>
      </w:r>
      <w:r w:rsidRPr="00186A49">
        <w:rPr>
          <w:rFonts w:asciiTheme="minorHAnsi" w:hAnsiTheme="minorHAnsi" w:cs="Arial"/>
          <w:color w:val="000000" w:themeColor="text1"/>
          <w:w w:val="103"/>
          <w:sz w:val="22"/>
          <w:szCs w:val="22"/>
        </w:rPr>
        <w:t xml:space="preserve">mesocosms and </w:t>
      </w:r>
      <w:proofErr w:type="spellStart"/>
      <w:r w:rsidRPr="00186A49">
        <w:rPr>
          <w:rFonts w:asciiTheme="minorHAnsi" w:hAnsiTheme="minorHAnsi" w:cs="Arial"/>
          <w:color w:val="000000" w:themeColor="text1"/>
          <w:w w:val="103"/>
          <w:sz w:val="22"/>
          <w:szCs w:val="22"/>
        </w:rPr>
        <w:t>physico</w:t>
      </w:r>
      <w:proofErr w:type="spellEnd"/>
      <w:r w:rsidRPr="00186A49">
        <w:rPr>
          <w:rFonts w:asciiTheme="minorHAnsi" w:hAnsiTheme="minorHAnsi" w:cs="Arial"/>
          <w:color w:val="000000" w:themeColor="text1"/>
          <w:w w:val="103"/>
          <w:sz w:val="22"/>
          <w:szCs w:val="22"/>
        </w:rPr>
        <w:t xml:space="preserve">-chemical monitoring. There are extensive background data on </w:t>
      </w:r>
      <w:proofErr w:type="spellStart"/>
      <w:r w:rsidRPr="00186A49">
        <w:rPr>
          <w:rFonts w:asciiTheme="minorHAnsi" w:hAnsiTheme="minorHAnsi" w:cs="Arial"/>
          <w:color w:val="000000" w:themeColor="text1"/>
          <w:w w:val="103"/>
          <w:sz w:val="22"/>
          <w:szCs w:val="22"/>
        </w:rPr>
        <w:t>physico</w:t>
      </w:r>
      <w:proofErr w:type="spellEnd"/>
      <w:r w:rsidRPr="00186A49">
        <w:rPr>
          <w:rFonts w:asciiTheme="minorHAnsi" w:hAnsiTheme="minorHAnsi" w:cs="Arial"/>
          <w:color w:val="000000" w:themeColor="text1"/>
          <w:w w:val="103"/>
          <w:sz w:val="22"/>
          <w:szCs w:val="22"/>
        </w:rPr>
        <w:t>-</w:t>
      </w:r>
      <w:r w:rsidRPr="00186A49">
        <w:rPr>
          <w:rFonts w:asciiTheme="minorHAnsi" w:hAnsiTheme="minorHAnsi" w:cs="Arial"/>
          <w:color w:val="000000" w:themeColor="text1"/>
          <w:sz w:val="22"/>
          <w:szCs w:val="22"/>
        </w:rPr>
        <w:t xml:space="preserve">chemistry and organisms (microbes, pathogens, </w:t>
      </w:r>
      <w:r w:rsidRPr="00186A49">
        <w:rPr>
          <w:rFonts w:asciiTheme="minorHAnsi" w:hAnsiTheme="minorHAnsi" w:cs="Arial"/>
          <w:color w:val="000000" w:themeColor="text1"/>
          <w:sz w:val="22"/>
          <w:szCs w:val="22"/>
        </w:rPr>
        <w:lastRenderedPageBreak/>
        <w:t xml:space="preserve">invertebrates, fishes, birds, bats, plants), while our partners in NRW and Welsh Water provide extensive ancillary support. The adjacent Llyn Brianne, </w:t>
      </w:r>
      <w:proofErr w:type="spellStart"/>
      <w:r w:rsidRPr="00186A49">
        <w:rPr>
          <w:rFonts w:asciiTheme="minorHAnsi" w:hAnsiTheme="minorHAnsi" w:cs="Arial"/>
          <w:color w:val="000000" w:themeColor="text1"/>
          <w:w w:val="103"/>
          <w:sz w:val="22"/>
          <w:szCs w:val="22"/>
        </w:rPr>
        <w:t>Teifi</w:t>
      </w:r>
      <w:proofErr w:type="spellEnd"/>
      <w:r w:rsidRPr="00186A49">
        <w:rPr>
          <w:rFonts w:asciiTheme="minorHAnsi" w:hAnsiTheme="minorHAnsi" w:cs="Arial"/>
          <w:color w:val="000000" w:themeColor="text1"/>
          <w:w w:val="103"/>
          <w:sz w:val="22"/>
          <w:szCs w:val="22"/>
        </w:rPr>
        <w:t xml:space="preserve"> Pools and Llyn </w:t>
      </w:r>
      <w:proofErr w:type="spellStart"/>
      <w:r w:rsidRPr="00186A49">
        <w:rPr>
          <w:rFonts w:asciiTheme="minorHAnsi" w:hAnsiTheme="minorHAnsi" w:cs="Arial"/>
          <w:color w:val="000000" w:themeColor="text1"/>
          <w:w w:val="103"/>
          <w:sz w:val="22"/>
          <w:szCs w:val="22"/>
        </w:rPr>
        <w:t>Egnant</w:t>
      </w:r>
      <w:proofErr w:type="spellEnd"/>
      <w:r w:rsidRPr="00186A49">
        <w:rPr>
          <w:rFonts w:asciiTheme="minorHAnsi" w:hAnsiTheme="minorHAnsi" w:cs="Arial"/>
          <w:color w:val="000000" w:themeColor="text1"/>
          <w:w w:val="103"/>
          <w:sz w:val="22"/>
          <w:szCs w:val="22"/>
        </w:rPr>
        <w:t xml:space="preserve"> offer options for lake work. The course will blend field and lab-based </w:t>
      </w:r>
      <w:r w:rsidRPr="00186A49">
        <w:rPr>
          <w:rFonts w:asciiTheme="minorHAnsi" w:hAnsiTheme="minorHAnsi" w:cs="Arial"/>
          <w:color w:val="000000" w:themeColor="text1"/>
          <w:sz w:val="22"/>
          <w:szCs w:val="22"/>
        </w:rPr>
        <w:t xml:space="preserve">teaching, survey methods and experiments to reveal the functioning of freshwater ecosystems, and </w:t>
      </w:r>
      <w:r w:rsidRPr="00186A49">
        <w:rPr>
          <w:rFonts w:asciiTheme="minorHAnsi" w:hAnsiTheme="minorHAnsi" w:cs="Arial"/>
          <w:color w:val="000000" w:themeColor="text1"/>
          <w:spacing w:val="-1"/>
          <w:sz w:val="22"/>
          <w:szCs w:val="22"/>
        </w:rPr>
        <w:t xml:space="preserve">threats to their sustainability. </w:t>
      </w:r>
    </w:p>
    <w:p w14:paraId="19790686" w14:textId="77777777" w:rsidR="00186A49" w:rsidRPr="00186A49" w:rsidRDefault="00186A49" w:rsidP="00186A49">
      <w:pPr>
        <w:widowControl w:val="0"/>
        <w:autoSpaceDE w:val="0"/>
        <w:autoSpaceDN w:val="0"/>
        <w:adjustRightInd w:val="0"/>
        <w:spacing w:before="247" w:line="253" w:lineRule="exact"/>
        <w:jc w:val="both"/>
        <w:rPr>
          <w:rFonts w:asciiTheme="minorHAnsi" w:hAnsiTheme="minorHAnsi" w:cs="Arial Bold"/>
          <w:color w:val="000000" w:themeColor="text1"/>
          <w:spacing w:val="-1"/>
          <w:sz w:val="22"/>
          <w:szCs w:val="22"/>
        </w:rPr>
      </w:pPr>
      <w:r w:rsidRPr="00186A49">
        <w:rPr>
          <w:rFonts w:asciiTheme="minorHAnsi" w:hAnsiTheme="minorHAnsi" w:cs="Arial Bold"/>
          <w:color w:val="000000" w:themeColor="text1"/>
          <w:spacing w:val="-1"/>
          <w:sz w:val="22"/>
          <w:szCs w:val="22"/>
        </w:rPr>
        <w:t xml:space="preserve">2.4.2. Skills for freshwater biosciences and sustainability </w:t>
      </w:r>
    </w:p>
    <w:p w14:paraId="52FC0417" w14:textId="77777777" w:rsidR="00186A49" w:rsidRPr="00186A49" w:rsidRDefault="00186A49" w:rsidP="00186A49">
      <w:pPr>
        <w:widowControl w:val="0"/>
        <w:autoSpaceDE w:val="0"/>
        <w:autoSpaceDN w:val="0"/>
        <w:adjustRightInd w:val="0"/>
        <w:spacing w:before="88" w:line="252" w:lineRule="exact"/>
        <w:ind w:right="950"/>
        <w:jc w:val="both"/>
        <w:rPr>
          <w:rFonts w:asciiTheme="minorHAnsi" w:hAnsiTheme="minorHAnsi" w:cs="Arial"/>
          <w:color w:val="000000" w:themeColor="text1"/>
          <w:sz w:val="22"/>
          <w:szCs w:val="22"/>
        </w:rPr>
      </w:pPr>
      <w:r w:rsidRPr="00186A49">
        <w:rPr>
          <w:rFonts w:asciiTheme="minorHAnsi" w:hAnsiTheme="minorHAnsi" w:cs="Arial Bold"/>
          <w:b/>
          <w:color w:val="000000" w:themeColor="text1"/>
          <w:w w:val="105"/>
          <w:sz w:val="22"/>
          <w:szCs w:val="22"/>
        </w:rPr>
        <w:t>Core training skills for freshwater biosciences and sustainability</w:t>
      </w:r>
      <w:r w:rsidRPr="00186A49">
        <w:rPr>
          <w:rFonts w:asciiTheme="minorHAnsi" w:hAnsiTheme="minorHAnsi" w:cs="Arial"/>
          <w:color w:val="000000" w:themeColor="text1"/>
          <w:w w:val="105"/>
          <w:sz w:val="22"/>
          <w:szCs w:val="22"/>
        </w:rPr>
        <w:t xml:space="preserve"> that align to the core </w:t>
      </w:r>
      <w:r w:rsidRPr="00186A49">
        <w:rPr>
          <w:rFonts w:asciiTheme="minorHAnsi" w:hAnsiTheme="minorHAnsi" w:cs="Arial"/>
          <w:color w:val="000000" w:themeColor="text1"/>
          <w:w w:val="104"/>
          <w:sz w:val="22"/>
          <w:szCs w:val="22"/>
        </w:rPr>
        <w:t xml:space="preserve">skills highlighted by the call, will be acquired through </w:t>
      </w:r>
      <w:r w:rsidRPr="00186A49">
        <w:rPr>
          <w:rFonts w:asciiTheme="minorHAnsi" w:hAnsiTheme="minorHAnsi" w:cs="Arial Bold"/>
          <w:color w:val="000000" w:themeColor="text1"/>
          <w:w w:val="104"/>
          <w:sz w:val="22"/>
          <w:szCs w:val="22"/>
        </w:rPr>
        <w:t>4 foundation training courses</w:t>
      </w:r>
      <w:r w:rsidRPr="00186A49">
        <w:rPr>
          <w:rFonts w:asciiTheme="minorHAnsi" w:hAnsiTheme="minorHAnsi" w:cs="Arial"/>
          <w:color w:val="000000" w:themeColor="text1"/>
          <w:w w:val="104"/>
          <w:sz w:val="22"/>
          <w:szCs w:val="22"/>
        </w:rPr>
        <w:t xml:space="preserve"> within the </w:t>
      </w:r>
      <w:r w:rsidRPr="00186A49">
        <w:rPr>
          <w:rFonts w:asciiTheme="minorHAnsi" w:hAnsiTheme="minorHAnsi" w:cs="Arial"/>
          <w:color w:val="000000" w:themeColor="text1"/>
          <w:spacing w:val="-1"/>
          <w:sz w:val="22"/>
          <w:szCs w:val="22"/>
        </w:rPr>
        <w:t xml:space="preserve">first </w:t>
      </w:r>
      <w:r w:rsidRPr="00186A49">
        <w:rPr>
          <w:rFonts w:asciiTheme="minorHAnsi" w:hAnsiTheme="minorHAnsi" w:cs="Arial"/>
          <w:color w:val="000000" w:themeColor="text1"/>
          <w:w w:val="109"/>
          <w:sz w:val="22"/>
          <w:szCs w:val="22"/>
        </w:rPr>
        <w:t xml:space="preserve">6 months (Months 1-6). Each course will be permanently based at one of the 4 partner </w:t>
      </w:r>
      <w:r w:rsidRPr="00186A49">
        <w:rPr>
          <w:rFonts w:asciiTheme="minorHAnsi" w:hAnsiTheme="minorHAnsi" w:cs="Arial"/>
          <w:color w:val="000000" w:themeColor="text1"/>
          <w:w w:val="102"/>
          <w:sz w:val="22"/>
          <w:szCs w:val="22"/>
        </w:rPr>
        <w:t>institutions where expertise in the area is highest. These expert courses</w:t>
      </w:r>
      <w:r w:rsidRPr="00186A49">
        <w:rPr>
          <w:rFonts w:asciiTheme="minorHAnsi" w:hAnsiTheme="minorHAnsi" w:cs="Arial Bold"/>
          <w:color w:val="000000" w:themeColor="text1"/>
          <w:w w:val="102"/>
          <w:sz w:val="22"/>
          <w:szCs w:val="22"/>
        </w:rPr>
        <w:t xml:space="preserve"> will be attended by the </w:t>
      </w:r>
      <w:r w:rsidRPr="00186A49">
        <w:rPr>
          <w:rFonts w:asciiTheme="minorHAnsi" w:hAnsiTheme="minorHAnsi" w:cs="Arial Bold"/>
          <w:color w:val="000000" w:themeColor="text1"/>
          <w:sz w:val="22"/>
          <w:szCs w:val="22"/>
        </w:rPr>
        <w:t>whole cohort,</w:t>
      </w:r>
      <w:r w:rsidRPr="00186A49">
        <w:rPr>
          <w:rFonts w:asciiTheme="minorHAnsi" w:hAnsiTheme="minorHAnsi" w:cs="Arial"/>
          <w:color w:val="000000" w:themeColor="text1"/>
          <w:sz w:val="22"/>
          <w:szCs w:val="22"/>
        </w:rPr>
        <w:t xml:space="preserve"> with extensive logistical support organised by the Centre Manager. The courses will </w:t>
      </w:r>
      <w:r w:rsidRPr="00186A49">
        <w:rPr>
          <w:rFonts w:asciiTheme="minorHAnsi" w:hAnsiTheme="minorHAnsi" w:cs="Arial"/>
          <w:color w:val="000000" w:themeColor="text1"/>
          <w:w w:val="104"/>
          <w:sz w:val="22"/>
          <w:szCs w:val="22"/>
        </w:rPr>
        <w:t xml:space="preserve">combine lectures by experts in the subject, practical workshops that will take advantage of local </w:t>
      </w:r>
      <w:r w:rsidRPr="00186A49">
        <w:rPr>
          <w:rFonts w:asciiTheme="minorHAnsi" w:hAnsiTheme="minorHAnsi" w:cs="Arial"/>
          <w:color w:val="000000" w:themeColor="text1"/>
          <w:w w:val="103"/>
          <w:sz w:val="22"/>
          <w:szCs w:val="22"/>
        </w:rPr>
        <w:t xml:space="preserve">academic or stakeholder facilities. Some of the training where appropriate will be provided by Y2 </w:t>
      </w:r>
      <w:r w:rsidRPr="00186A49">
        <w:rPr>
          <w:rFonts w:asciiTheme="minorHAnsi" w:hAnsiTheme="minorHAnsi" w:cs="Arial"/>
          <w:color w:val="000000" w:themeColor="text1"/>
          <w:sz w:val="22"/>
          <w:szCs w:val="22"/>
        </w:rPr>
        <w:t xml:space="preserve">PhD students in areas relevant to their PhD project and the course. In preparing and delivering the training, these Y2 students will enhance their own learning, and benefit from cohort feedback. </w:t>
      </w:r>
    </w:p>
    <w:p w14:paraId="2935D626" w14:textId="77777777" w:rsidR="00186A49" w:rsidRPr="00186A49" w:rsidRDefault="00186A49" w:rsidP="00186A49">
      <w:pPr>
        <w:widowControl w:val="0"/>
        <w:autoSpaceDE w:val="0"/>
        <w:autoSpaceDN w:val="0"/>
        <w:adjustRightInd w:val="0"/>
        <w:spacing w:before="88" w:line="253" w:lineRule="exact"/>
        <w:ind w:right="952"/>
        <w:jc w:val="both"/>
        <w:rPr>
          <w:rFonts w:asciiTheme="minorHAnsi" w:hAnsiTheme="minorHAnsi" w:cs="Arial"/>
          <w:color w:val="000000" w:themeColor="text1"/>
          <w:sz w:val="22"/>
          <w:szCs w:val="22"/>
        </w:rPr>
      </w:pPr>
      <w:r w:rsidRPr="00186A49">
        <w:rPr>
          <w:rFonts w:asciiTheme="minorHAnsi" w:hAnsiTheme="minorHAnsi" w:cs="Arial"/>
          <w:b/>
          <w:color w:val="000000" w:themeColor="text1"/>
          <w:w w:val="107"/>
          <w:sz w:val="22"/>
          <w:szCs w:val="22"/>
        </w:rPr>
        <w:t>Core foundation course 1 (Bath):</w:t>
      </w:r>
      <w:r w:rsidRPr="00186A49">
        <w:rPr>
          <w:rFonts w:asciiTheme="minorHAnsi" w:hAnsiTheme="minorHAnsi" w:cs="Arial"/>
          <w:color w:val="000000" w:themeColor="text1"/>
          <w:w w:val="107"/>
          <w:sz w:val="22"/>
          <w:szCs w:val="22"/>
        </w:rPr>
        <w:t xml:space="preserve"> ‘</w:t>
      </w:r>
      <w:r w:rsidRPr="00186A49">
        <w:rPr>
          <w:rFonts w:asciiTheme="minorHAnsi" w:hAnsiTheme="minorHAnsi" w:cs="Arial Bold Italic"/>
          <w:color w:val="000000" w:themeColor="text1"/>
          <w:w w:val="107"/>
          <w:sz w:val="22"/>
          <w:szCs w:val="22"/>
        </w:rPr>
        <w:t xml:space="preserve">Emerging multiple risks to </w:t>
      </w:r>
      <w:proofErr w:type="spellStart"/>
      <w:r w:rsidRPr="00186A49">
        <w:rPr>
          <w:rFonts w:asciiTheme="minorHAnsi" w:hAnsiTheme="minorHAnsi" w:cs="Arial Bold Italic"/>
          <w:color w:val="000000" w:themeColor="text1"/>
          <w:w w:val="107"/>
          <w:sz w:val="22"/>
          <w:szCs w:val="22"/>
        </w:rPr>
        <w:t>freshwaters’</w:t>
      </w:r>
      <w:proofErr w:type="spellEnd"/>
      <w:r w:rsidRPr="00186A49">
        <w:rPr>
          <w:rFonts w:asciiTheme="minorHAnsi" w:hAnsiTheme="minorHAnsi" w:cs="Arial"/>
          <w:color w:val="000000" w:themeColor="text1"/>
          <w:w w:val="107"/>
          <w:sz w:val="22"/>
          <w:szCs w:val="22"/>
        </w:rPr>
        <w:t xml:space="preserve"> will build on </w:t>
      </w:r>
      <w:r w:rsidRPr="00186A49">
        <w:rPr>
          <w:rFonts w:asciiTheme="minorHAnsi" w:hAnsiTheme="minorHAnsi" w:cs="Arial"/>
          <w:color w:val="000000" w:themeColor="text1"/>
          <w:w w:val="105"/>
          <w:sz w:val="22"/>
          <w:szCs w:val="22"/>
        </w:rPr>
        <w:t xml:space="preserve">existing courses in Bath with seminal content from Cardiff, Exeter and BGS (as indicated). The </w:t>
      </w:r>
      <w:r w:rsidRPr="00186A49">
        <w:rPr>
          <w:rFonts w:asciiTheme="minorHAnsi" w:hAnsiTheme="minorHAnsi" w:cs="Arial"/>
          <w:color w:val="000000" w:themeColor="text1"/>
          <w:w w:val="106"/>
          <w:sz w:val="22"/>
          <w:szCs w:val="22"/>
        </w:rPr>
        <w:t xml:space="preserve">syllabus includes water cycle and human health; water analytics; water quality and regulation; public health and the water environment; global change and multiple stressors </w:t>
      </w:r>
      <w:r w:rsidRPr="00186A49">
        <w:rPr>
          <w:rFonts w:asciiTheme="minorHAnsi" w:hAnsiTheme="minorHAnsi" w:cs="Arial"/>
          <w:color w:val="000000" w:themeColor="text1"/>
          <w:spacing w:val="-1"/>
          <w:sz w:val="22"/>
          <w:szCs w:val="22"/>
        </w:rPr>
        <w:t xml:space="preserve">(Cardiff); </w:t>
      </w:r>
      <w:r w:rsidRPr="00186A49">
        <w:rPr>
          <w:rFonts w:asciiTheme="minorHAnsi" w:hAnsiTheme="minorHAnsi" w:cs="Arial"/>
          <w:color w:val="000000" w:themeColor="text1"/>
          <w:w w:val="107"/>
          <w:sz w:val="22"/>
          <w:szCs w:val="22"/>
        </w:rPr>
        <w:t xml:space="preserve">demographic change and water resources; groundwater and pollution </w:t>
      </w:r>
      <w:r w:rsidRPr="00186A49">
        <w:rPr>
          <w:rFonts w:asciiTheme="minorHAnsi" w:hAnsiTheme="minorHAnsi" w:cs="Arial"/>
          <w:color w:val="000000" w:themeColor="text1"/>
          <w:w w:val="107"/>
          <w:sz w:val="22"/>
          <w:szCs w:val="22"/>
        </w:rPr>
        <w:tab/>
      </w:r>
      <w:r w:rsidRPr="00186A49">
        <w:rPr>
          <w:rFonts w:asciiTheme="minorHAnsi" w:hAnsiTheme="minorHAnsi" w:cs="Arial"/>
          <w:color w:val="000000" w:themeColor="text1"/>
          <w:w w:val="103"/>
          <w:sz w:val="22"/>
          <w:szCs w:val="22"/>
        </w:rPr>
        <w:t xml:space="preserve">(BGS); emerging </w:t>
      </w:r>
      <w:r w:rsidRPr="00186A49">
        <w:rPr>
          <w:rFonts w:asciiTheme="minorHAnsi" w:hAnsiTheme="minorHAnsi" w:cs="Arial"/>
          <w:color w:val="000000" w:themeColor="text1"/>
          <w:sz w:val="22"/>
          <w:szCs w:val="22"/>
        </w:rPr>
        <w:t xml:space="preserve">contaminants, including endocrine disrupting chemicals, pharmaceuticals and plastics (Exeter). </w:t>
      </w:r>
    </w:p>
    <w:p w14:paraId="116549F2" w14:textId="77777777" w:rsidR="00186A49" w:rsidRPr="00186A49" w:rsidRDefault="00186A49" w:rsidP="00186A49">
      <w:pPr>
        <w:widowControl w:val="0"/>
        <w:autoSpaceDE w:val="0"/>
        <w:autoSpaceDN w:val="0"/>
        <w:adjustRightInd w:val="0"/>
        <w:spacing w:line="260" w:lineRule="exact"/>
        <w:ind w:right="952"/>
        <w:jc w:val="both"/>
        <w:rPr>
          <w:rFonts w:asciiTheme="minorHAnsi" w:hAnsiTheme="minorHAnsi" w:cs="Arial"/>
          <w:color w:val="000000" w:themeColor="text1"/>
          <w:w w:val="102"/>
          <w:sz w:val="22"/>
          <w:szCs w:val="22"/>
        </w:rPr>
      </w:pPr>
    </w:p>
    <w:p w14:paraId="75D29018" w14:textId="77777777" w:rsidR="00186A49" w:rsidRPr="00186A49" w:rsidRDefault="00186A49" w:rsidP="00186A49">
      <w:pPr>
        <w:widowControl w:val="0"/>
        <w:autoSpaceDE w:val="0"/>
        <w:autoSpaceDN w:val="0"/>
        <w:adjustRightInd w:val="0"/>
        <w:spacing w:line="260" w:lineRule="exact"/>
        <w:ind w:right="952"/>
        <w:jc w:val="both"/>
        <w:rPr>
          <w:rFonts w:asciiTheme="minorHAnsi" w:hAnsiTheme="minorHAnsi" w:cs="Arial"/>
          <w:color w:val="000000" w:themeColor="text1"/>
          <w:sz w:val="22"/>
          <w:szCs w:val="22"/>
        </w:rPr>
      </w:pPr>
      <w:r w:rsidRPr="00186A49">
        <w:rPr>
          <w:rFonts w:asciiTheme="minorHAnsi" w:hAnsiTheme="minorHAnsi" w:cs="Arial"/>
          <w:b/>
          <w:color w:val="000000" w:themeColor="text1"/>
          <w:w w:val="102"/>
          <w:sz w:val="22"/>
          <w:szCs w:val="22"/>
        </w:rPr>
        <w:t>Core foundation course 2 (Bristol):</w:t>
      </w:r>
      <w:r w:rsidRPr="00186A49">
        <w:rPr>
          <w:rFonts w:asciiTheme="minorHAnsi" w:hAnsiTheme="minorHAnsi" w:cs="Arial Bold Italic"/>
          <w:b/>
          <w:color w:val="000000" w:themeColor="text1"/>
          <w:w w:val="102"/>
          <w:sz w:val="22"/>
          <w:szCs w:val="22"/>
        </w:rPr>
        <w:t xml:space="preserve"> </w:t>
      </w:r>
      <w:r w:rsidRPr="00186A49">
        <w:rPr>
          <w:rFonts w:asciiTheme="minorHAnsi" w:hAnsiTheme="minorHAnsi" w:cs="Arial Bold Italic"/>
          <w:color w:val="000000" w:themeColor="text1"/>
          <w:w w:val="102"/>
          <w:sz w:val="22"/>
          <w:szCs w:val="22"/>
        </w:rPr>
        <w:t>‘Robust evidence for freshwater sciences’</w:t>
      </w:r>
      <w:r w:rsidRPr="00186A49">
        <w:rPr>
          <w:rFonts w:asciiTheme="minorHAnsi" w:hAnsiTheme="minorHAnsi" w:cs="Arial"/>
          <w:color w:val="000000" w:themeColor="text1"/>
          <w:w w:val="102"/>
          <w:sz w:val="22"/>
          <w:szCs w:val="22"/>
        </w:rPr>
        <w:t xml:space="preserve"> will build on </w:t>
      </w:r>
      <w:r w:rsidRPr="00186A49">
        <w:rPr>
          <w:rFonts w:asciiTheme="minorHAnsi" w:hAnsiTheme="minorHAnsi" w:cs="Arial"/>
          <w:color w:val="000000" w:themeColor="text1"/>
          <w:w w:val="106"/>
          <w:sz w:val="22"/>
          <w:szCs w:val="22"/>
        </w:rPr>
        <w:t xml:space="preserve">an existing course in Bristol on “Understanding Data: Experimental Design and Introduction to Statistics for Life Scientists (in R)”. We will also offer bespoke training in sample collection, </w:t>
      </w:r>
      <w:r w:rsidRPr="00186A49">
        <w:rPr>
          <w:rFonts w:asciiTheme="minorHAnsi" w:hAnsiTheme="minorHAnsi" w:cs="Arial"/>
          <w:color w:val="000000" w:themeColor="text1"/>
          <w:w w:val="104"/>
          <w:sz w:val="22"/>
          <w:szCs w:val="22"/>
        </w:rPr>
        <w:t xml:space="preserve">handling, storage, sample preparation for analysis, and the principles of robust biogeochemical </w:t>
      </w:r>
      <w:r w:rsidRPr="00186A49">
        <w:rPr>
          <w:rFonts w:asciiTheme="minorHAnsi" w:hAnsiTheme="minorHAnsi" w:cs="Arial"/>
          <w:color w:val="000000" w:themeColor="text1"/>
          <w:w w:val="109"/>
          <w:sz w:val="22"/>
          <w:szCs w:val="22"/>
        </w:rPr>
        <w:t xml:space="preserve">analysis of ecological materials, linking with our NERC GW4+ DTP training in Isotope Mass </w:t>
      </w:r>
      <w:r w:rsidRPr="00186A49">
        <w:rPr>
          <w:rFonts w:asciiTheme="minorHAnsi" w:hAnsiTheme="minorHAnsi" w:cs="Arial"/>
          <w:color w:val="000000" w:themeColor="text1"/>
          <w:w w:val="106"/>
          <w:sz w:val="22"/>
          <w:szCs w:val="22"/>
        </w:rPr>
        <w:t xml:space="preserve">Spectrometry, and including an introduction to the new Bristol Radiocarbon Accelerator Mass </w:t>
      </w:r>
      <w:r w:rsidRPr="00186A49">
        <w:rPr>
          <w:rFonts w:asciiTheme="minorHAnsi" w:hAnsiTheme="minorHAnsi" w:cs="Arial"/>
          <w:color w:val="000000" w:themeColor="text1"/>
          <w:sz w:val="22"/>
          <w:szCs w:val="22"/>
        </w:rPr>
        <w:t xml:space="preserve">Spectrometry facility and the opportunities these facilities offer for freshwater research. </w:t>
      </w:r>
    </w:p>
    <w:p w14:paraId="29EED7FD" w14:textId="77777777" w:rsidR="00186A49" w:rsidRPr="00186A49" w:rsidRDefault="00186A49" w:rsidP="00186A49">
      <w:pPr>
        <w:widowControl w:val="0"/>
        <w:autoSpaceDE w:val="0"/>
        <w:autoSpaceDN w:val="0"/>
        <w:adjustRightInd w:val="0"/>
        <w:spacing w:line="255" w:lineRule="exact"/>
        <w:ind w:right="951"/>
        <w:jc w:val="both"/>
        <w:rPr>
          <w:rFonts w:asciiTheme="minorHAnsi" w:hAnsiTheme="minorHAnsi" w:cs="Arial"/>
          <w:color w:val="000000" w:themeColor="text1"/>
          <w:sz w:val="22"/>
          <w:szCs w:val="22"/>
        </w:rPr>
      </w:pPr>
    </w:p>
    <w:p w14:paraId="4AE0D4B5" w14:textId="77777777" w:rsidR="00186A49" w:rsidRPr="00186A49" w:rsidRDefault="00186A49" w:rsidP="00186A49">
      <w:pPr>
        <w:widowControl w:val="0"/>
        <w:autoSpaceDE w:val="0"/>
        <w:autoSpaceDN w:val="0"/>
        <w:adjustRightInd w:val="0"/>
        <w:spacing w:line="255" w:lineRule="exact"/>
        <w:ind w:right="951"/>
        <w:jc w:val="both"/>
        <w:rPr>
          <w:rFonts w:asciiTheme="minorHAnsi" w:hAnsiTheme="minorHAnsi" w:cs="Arial"/>
          <w:color w:val="000000" w:themeColor="text1"/>
          <w:sz w:val="22"/>
          <w:szCs w:val="22"/>
        </w:rPr>
      </w:pPr>
      <w:r w:rsidRPr="00186A49">
        <w:rPr>
          <w:rFonts w:asciiTheme="minorHAnsi" w:hAnsiTheme="minorHAnsi" w:cs="Arial"/>
          <w:b/>
          <w:color w:val="000000" w:themeColor="text1"/>
          <w:w w:val="102"/>
          <w:sz w:val="22"/>
          <w:szCs w:val="22"/>
        </w:rPr>
        <w:t xml:space="preserve">Core foundation course 3 (Exeter): </w:t>
      </w:r>
      <w:r w:rsidRPr="00186A49">
        <w:rPr>
          <w:rFonts w:asciiTheme="minorHAnsi" w:hAnsiTheme="minorHAnsi" w:cs="Arial"/>
          <w:color w:val="000000" w:themeColor="text1"/>
          <w:w w:val="102"/>
          <w:sz w:val="22"/>
          <w:szCs w:val="22"/>
        </w:rPr>
        <w:t>‘</w:t>
      </w:r>
      <w:r w:rsidRPr="00186A49">
        <w:rPr>
          <w:rFonts w:asciiTheme="minorHAnsi" w:hAnsiTheme="minorHAnsi" w:cs="Arial Bold Italic"/>
          <w:color w:val="000000" w:themeColor="text1"/>
          <w:w w:val="102"/>
          <w:sz w:val="22"/>
          <w:szCs w:val="22"/>
        </w:rPr>
        <w:t xml:space="preserve">Extinction and Impairment in freshwater ecosystems’ </w:t>
      </w:r>
      <w:r w:rsidRPr="00186A49">
        <w:rPr>
          <w:rFonts w:asciiTheme="minorHAnsi" w:hAnsiTheme="minorHAnsi" w:cs="Arial"/>
          <w:color w:val="000000" w:themeColor="text1"/>
          <w:w w:val="106"/>
          <w:sz w:val="22"/>
          <w:szCs w:val="22"/>
        </w:rPr>
        <w:t xml:space="preserve">will draw from existing taught postgraduate programmes in Exeter, with support on freshwater </w:t>
      </w:r>
      <w:r w:rsidRPr="00186A49">
        <w:rPr>
          <w:rFonts w:asciiTheme="minorHAnsi" w:hAnsiTheme="minorHAnsi" w:cs="Arial"/>
          <w:color w:val="000000" w:themeColor="text1"/>
          <w:w w:val="105"/>
          <w:sz w:val="22"/>
          <w:szCs w:val="22"/>
        </w:rPr>
        <w:t xml:space="preserve">conservation from Cardiff. Content will include economic pressures on freshwaters; ecosystem </w:t>
      </w:r>
      <w:r w:rsidRPr="00186A49">
        <w:rPr>
          <w:rFonts w:asciiTheme="minorHAnsi" w:hAnsiTheme="minorHAnsi" w:cs="Arial"/>
          <w:color w:val="000000" w:themeColor="text1"/>
          <w:w w:val="108"/>
          <w:sz w:val="22"/>
          <w:szCs w:val="22"/>
        </w:rPr>
        <w:t xml:space="preserve">modelling from the current GW4DTP; bioinformatics for evolutionary ecology; approaches in </w:t>
      </w:r>
      <w:r w:rsidRPr="00186A49">
        <w:rPr>
          <w:rFonts w:asciiTheme="minorHAnsi" w:hAnsiTheme="minorHAnsi" w:cs="Arial"/>
          <w:color w:val="000000" w:themeColor="text1"/>
          <w:sz w:val="22"/>
          <w:szCs w:val="22"/>
        </w:rPr>
        <w:t xml:space="preserve">evolutionary and behavioural ecology; and conservation and extinction in freshwaters (Cardiff). </w:t>
      </w:r>
    </w:p>
    <w:p w14:paraId="2E4D0EC1" w14:textId="77777777" w:rsidR="00186A49" w:rsidRPr="00186A49" w:rsidRDefault="00186A49" w:rsidP="00186A49">
      <w:pPr>
        <w:widowControl w:val="0"/>
        <w:autoSpaceDE w:val="0"/>
        <w:autoSpaceDN w:val="0"/>
        <w:adjustRightInd w:val="0"/>
        <w:spacing w:line="253" w:lineRule="exact"/>
        <w:ind w:right="951"/>
        <w:jc w:val="both"/>
        <w:rPr>
          <w:rFonts w:asciiTheme="minorHAnsi" w:hAnsiTheme="minorHAnsi" w:cs="Arial"/>
          <w:color w:val="000000" w:themeColor="text1"/>
          <w:sz w:val="22"/>
          <w:szCs w:val="22"/>
        </w:rPr>
      </w:pPr>
    </w:p>
    <w:p w14:paraId="5D3BC446" w14:textId="77777777" w:rsidR="00186A49" w:rsidRPr="00186A49" w:rsidRDefault="00186A49" w:rsidP="00186A49">
      <w:pPr>
        <w:widowControl w:val="0"/>
        <w:autoSpaceDE w:val="0"/>
        <w:autoSpaceDN w:val="0"/>
        <w:adjustRightInd w:val="0"/>
        <w:spacing w:line="253" w:lineRule="exact"/>
        <w:ind w:right="951"/>
        <w:jc w:val="both"/>
        <w:rPr>
          <w:rFonts w:asciiTheme="minorHAnsi" w:hAnsiTheme="minorHAnsi" w:cs="Arial"/>
          <w:color w:val="000000" w:themeColor="text1"/>
          <w:w w:val="104"/>
          <w:sz w:val="22"/>
          <w:szCs w:val="22"/>
        </w:rPr>
      </w:pPr>
      <w:r w:rsidRPr="00186A49">
        <w:rPr>
          <w:rFonts w:asciiTheme="minorHAnsi" w:hAnsiTheme="minorHAnsi" w:cs="Arial"/>
          <w:b/>
          <w:color w:val="000000" w:themeColor="text1"/>
          <w:w w:val="102"/>
          <w:sz w:val="22"/>
          <w:szCs w:val="22"/>
        </w:rPr>
        <w:t>Core foundation course 4 (Cardiff):</w:t>
      </w:r>
      <w:r w:rsidRPr="00186A49">
        <w:rPr>
          <w:rFonts w:asciiTheme="minorHAnsi" w:hAnsiTheme="minorHAnsi" w:cs="Arial"/>
          <w:color w:val="000000" w:themeColor="text1"/>
          <w:w w:val="102"/>
          <w:sz w:val="22"/>
          <w:szCs w:val="22"/>
        </w:rPr>
        <w:t xml:space="preserve"> ‘</w:t>
      </w:r>
      <w:r w:rsidRPr="00186A49">
        <w:rPr>
          <w:rFonts w:asciiTheme="minorHAnsi" w:hAnsiTheme="minorHAnsi" w:cs="Arial Bold Italic"/>
          <w:color w:val="000000" w:themeColor="text1"/>
          <w:w w:val="102"/>
          <w:sz w:val="22"/>
          <w:szCs w:val="22"/>
        </w:rPr>
        <w:t>Catchments and ecosystem services</w:t>
      </w:r>
      <w:r w:rsidRPr="00186A49">
        <w:rPr>
          <w:rFonts w:asciiTheme="minorHAnsi" w:hAnsiTheme="minorHAnsi" w:cs="Arial"/>
          <w:color w:val="000000" w:themeColor="text1"/>
          <w:w w:val="102"/>
          <w:sz w:val="22"/>
          <w:szCs w:val="22"/>
        </w:rPr>
        <w:t xml:space="preserve">’ will be hosted in </w:t>
      </w:r>
      <w:r w:rsidRPr="00186A49">
        <w:rPr>
          <w:rFonts w:asciiTheme="minorHAnsi" w:hAnsiTheme="minorHAnsi" w:cs="Arial"/>
          <w:color w:val="000000" w:themeColor="text1"/>
          <w:w w:val="108"/>
          <w:sz w:val="22"/>
          <w:szCs w:val="22"/>
        </w:rPr>
        <w:t xml:space="preserve">Cardiff supplemented by the CEH Lake ecology taught MSc module. It will draw on material </w:t>
      </w:r>
      <w:r w:rsidRPr="00186A49">
        <w:rPr>
          <w:rFonts w:asciiTheme="minorHAnsi" w:hAnsiTheme="minorHAnsi" w:cs="Arial"/>
          <w:color w:val="000000" w:themeColor="text1"/>
          <w:w w:val="103"/>
          <w:sz w:val="22"/>
          <w:szCs w:val="22"/>
        </w:rPr>
        <w:t xml:space="preserve">reviewed from the UKNEA as well as cutting-edge seminar contributions from the NERC Duress </w:t>
      </w:r>
      <w:r w:rsidRPr="00186A49">
        <w:rPr>
          <w:rFonts w:asciiTheme="minorHAnsi" w:hAnsiTheme="minorHAnsi" w:cs="Arial"/>
          <w:color w:val="000000" w:themeColor="text1"/>
          <w:w w:val="102"/>
          <w:sz w:val="22"/>
          <w:szCs w:val="22"/>
        </w:rPr>
        <w:t xml:space="preserve">project on ecosystem services and EU MARS project on multiple stressors. The syllabus includes </w:t>
      </w:r>
      <w:r w:rsidRPr="00186A49">
        <w:rPr>
          <w:rFonts w:asciiTheme="minorHAnsi" w:hAnsiTheme="minorHAnsi" w:cs="Arial"/>
          <w:color w:val="000000" w:themeColor="text1"/>
          <w:sz w:val="22"/>
          <w:szCs w:val="22"/>
        </w:rPr>
        <w:t xml:space="preserve">ecosystem services and natural capital concepts; biodiversity and ecosystem services; introduction </w:t>
      </w:r>
      <w:r w:rsidRPr="00186A49">
        <w:rPr>
          <w:rFonts w:asciiTheme="minorHAnsi" w:hAnsiTheme="minorHAnsi" w:cs="Arial"/>
          <w:color w:val="000000" w:themeColor="text1"/>
          <w:w w:val="104"/>
          <w:sz w:val="22"/>
          <w:szCs w:val="22"/>
        </w:rPr>
        <w:t xml:space="preserve">to GIS for rivers and catchments; bioinformatics for ecosystem service monitoring. Components will also include tutored discussion sessions and student-led workshops. </w:t>
      </w:r>
    </w:p>
    <w:p w14:paraId="58E59A2E" w14:textId="77777777" w:rsidR="00186A49" w:rsidRPr="00186A49" w:rsidRDefault="00186A49" w:rsidP="00186A49">
      <w:pPr>
        <w:widowControl w:val="0"/>
        <w:autoSpaceDE w:val="0"/>
        <w:autoSpaceDN w:val="0"/>
        <w:adjustRightInd w:val="0"/>
        <w:spacing w:before="89" w:line="252" w:lineRule="exact"/>
        <w:ind w:right="950"/>
        <w:jc w:val="both"/>
        <w:rPr>
          <w:rFonts w:asciiTheme="minorHAnsi" w:hAnsiTheme="minorHAnsi" w:cs="Arial"/>
          <w:color w:val="000000" w:themeColor="text1"/>
          <w:sz w:val="22"/>
          <w:szCs w:val="22"/>
        </w:rPr>
      </w:pPr>
      <w:r w:rsidRPr="00186A49">
        <w:rPr>
          <w:rFonts w:asciiTheme="minorHAnsi" w:hAnsiTheme="minorHAnsi" w:cs="Arial"/>
          <w:color w:val="000000" w:themeColor="text1"/>
          <w:w w:val="102"/>
          <w:sz w:val="22"/>
          <w:szCs w:val="22"/>
        </w:rPr>
        <w:t xml:space="preserve">The two-week core foundation courses will be staggered over the 6 months to allow sufficient </w:t>
      </w:r>
      <w:r w:rsidRPr="00186A49">
        <w:rPr>
          <w:rFonts w:asciiTheme="minorHAnsi" w:hAnsiTheme="minorHAnsi" w:cs="Arial"/>
          <w:color w:val="000000" w:themeColor="text1"/>
          <w:w w:val="103"/>
          <w:sz w:val="22"/>
          <w:szCs w:val="22"/>
        </w:rPr>
        <w:t xml:space="preserve">time for the students to reflect on their learning. During this time, students will be asked to do the </w:t>
      </w:r>
      <w:r w:rsidRPr="00186A49">
        <w:rPr>
          <w:rFonts w:asciiTheme="minorHAnsi" w:hAnsiTheme="minorHAnsi" w:cs="Arial"/>
          <w:color w:val="000000" w:themeColor="text1"/>
          <w:w w:val="108"/>
          <w:sz w:val="22"/>
          <w:szCs w:val="22"/>
        </w:rPr>
        <w:t xml:space="preserve">research planning/preparation for their PhD projects. This includes refining the project aims, </w:t>
      </w:r>
      <w:r w:rsidRPr="00186A49">
        <w:rPr>
          <w:rFonts w:asciiTheme="minorHAnsi" w:hAnsiTheme="minorHAnsi" w:cs="Arial"/>
          <w:color w:val="000000" w:themeColor="text1"/>
          <w:sz w:val="22"/>
          <w:szCs w:val="22"/>
        </w:rPr>
        <w:t xml:space="preserve">methods, as well as practical details namely risk assessments, logistics, immediate training in key laboratory, field, analytical methods/skills that will be </w:t>
      </w:r>
      <w:r w:rsidRPr="00186A49">
        <w:rPr>
          <w:rFonts w:asciiTheme="minorHAnsi" w:hAnsiTheme="minorHAnsi" w:cs="Arial"/>
          <w:color w:val="000000" w:themeColor="text1"/>
          <w:sz w:val="22"/>
          <w:szCs w:val="22"/>
        </w:rPr>
        <w:lastRenderedPageBreak/>
        <w:t xml:space="preserve">required. Students will be subsequently asked to deliver a presentation of their project at the Spring Annual WSA conference. </w:t>
      </w:r>
    </w:p>
    <w:p w14:paraId="7B58AE00" w14:textId="77777777" w:rsidR="00186A49" w:rsidRPr="00186A49" w:rsidRDefault="00186A49" w:rsidP="00186A49">
      <w:pPr>
        <w:widowControl w:val="0"/>
        <w:autoSpaceDE w:val="0"/>
        <w:autoSpaceDN w:val="0"/>
        <w:adjustRightInd w:val="0"/>
        <w:spacing w:before="88" w:line="253" w:lineRule="exact"/>
        <w:ind w:right="951"/>
        <w:jc w:val="both"/>
        <w:rPr>
          <w:rFonts w:asciiTheme="minorHAnsi" w:hAnsiTheme="minorHAnsi" w:cs="Arial"/>
          <w:color w:val="000000" w:themeColor="text1"/>
          <w:sz w:val="22"/>
          <w:szCs w:val="22"/>
        </w:rPr>
      </w:pPr>
      <w:r w:rsidRPr="00186A49">
        <w:rPr>
          <w:rFonts w:asciiTheme="minorHAnsi" w:hAnsiTheme="minorHAnsi" w:cs="Arial Bold"/>
          <w:b/>
          <w:color w:val="000000" w:themeColor="text1"/>
          <w:w w:val="104"/>
          <w:sz w:val="22"/>
          <w:szCs w:val="22"/>
        </w:rPr>
        <w:t>Core Cross-cutting training skills for freshwater biosciences and sustainability</w:t>
      </w:r>
      <w:r w:rsidRPr="00186A49">
        <w:rPr>
          <w:rFonts w:asciiTheme="minorHAnsi" w:hAnsiTheme="minorHAnsi" w:cs="Arial Bold"/>
          <w:color w:val="000000" w:themeColor="text1"/>
          <w:w w:val="104"/>
          <w:sz w:val="22"/>
          <w:szCs w:val="22"/>
        </w:rPr>
        <w:t xml:space="preserve">: </w:t>
      </w:r>
      <w:r w:rsidRPr="00186A49">
        <w:rPr>
          <w:rFonts w:asciiTheme="minorHAnsi" w:hAnsiTheme="minorHAnsi" w:cs="Arial"/>
          <w:color w:val="000000" w:themeColor="text1"/>
          <w:w w:val="104"/>
          <w:sz w:val="22"/>
          <w:szCs w:val="22"/>
        </w:rPr>
        <w:t xml:space="preserve">Core </w:t>
      </w:r>
      <w:r w:rsidRPr="00186A49">
        <w:rPr>
          <w:rFonts w:asciiTheme="minorHAnsi" w:hAnsiTheme="minorHAnsi" w:cs="Arial"/>
          <w:color w:val="000000" w:themeColor="text1"/>
          <w:w w:val="105"/>
          <w:sz w:val="22"/>
          <w:szCs w:val="22"/>
        </w:rPr>
        <w:t xml:space="preserve">cross-cutting skills will be acquired throughout Y1 and Y2 through 5-day courses for the whole </w:t>
      </w:r>
      <w:r w:rsidRPr="00186A49">
        <w:rPr>
          <w:rFonts w:asciiTheme="minorHAnsi" w:hAnsiTheme="minorHAnsi" w:cs="Arial"/>
          <w:color w:val="000000" w:themeColor="text1"/>
          <w:w w:val="104"/>
          <w:sz w:val="22"/>
          <w:szCs w:val="22"/>
        </w:rPr>
        <w:t xml:space="preserve">cohort. While based on existing undergraduate or postgraduate modules, these will benefit from interventions by stakeholder partners and meet the RCUK Statement of Expectations for </w:t>
      </w:r>
      <w:bookmarkStart w:id="5" w:name="Pg15"/>
      <w:bookmarkEnd w:id="5"/>
      <w:r w:rsidRPr="00186A49">
        <w:rPr>
          <w:rFonts w:asciiTheme="minorHAnsi" w:hAnsiTheme="minorHAnsi" w:cs="Arial"/>
          <w:color w:val="000000" w:themeColor="text1"/>
          <w:w w:val="102"/>
          <w:sz w:val="22"/>
          <w:szCs w:val="22"/>
        </w:rPr>
        <w:t>Postgraduate training. The first module (Month 9) will focus on ‘</w:t>
      </w:r>
      <w:r w:rsidRPr="00186A49">
        <w:rPr>
          <w:rFonts w:asciiTheme="minorHAnsi" w:hAnsiTheme="minorHAnsi" w:cs="Arial Bold"/>
          <w:color w:val="000000" w:themeColor="text1"/>
          <w:w w:val="102"/>
          <w:sz w:val="22"/>
          <w:szCs w:val="22"/>
        </w:rPr>
        <w:t>Fieldwork and data acquisition</w:t>
      </w:r>
      <w:r w:rsidRPr="00186A49">
        <w:rPr>
          <w:rFonts w:asciiTheme="minorHAnsi" w:hAnsiTheme="minorHAnsi" w:cs="Arial"/>
          <w:color w:val="000000" w:themeColor="text1"/>
          <w:w w:val="102"/>
          <w:sz w:val="22"/>
          <w:szCs w:val="22"/>
        </w:rPr>
        <w:t xml:space="preserve">’ held in Exeter with the participation of the Environment Agency. This will be followed by a module </w:t>
      </w:r>
      <w:r w:rsidRPr="00186A49">
        <w:rPr>
          <w:rFonts w:asciiTheme="minorHAnsi" w:hAnsiTheme="minorHAnsi" w:cs="Arial"/>
          <w:color w:val="000000" w:themeColor="text1"/>
          <w:w w:val="103"/>
          <w:sz w:val="22"/>
          <w:szCs w:val="22"/>
        </w:rPr>
        <w:t>in Month 15 on ‘</w:t>
      </w:r>
      <w:r w:rsidRPr="00186A49">
        <w:rPr>
          <w:rFonts w:asciiTheme="minorHAnsi" w:hAnsiTheme="minorHAnsi" w:cs="Arial Bold"/>
          <w:color w:val="000000" w:themeColor="text1"/>
          <w:w w:val="103"/>
          <w:sz w:val="22"/>
          <w:szCs w:val="22"/>
        </w:rPr>
        <w:t>Modelling and handling of large data sets for use in environmental system analysis</w:t>
      </w:r>
      <w:r w:rsidRPr="00186A49">
        <w:rPr>
          <w:rFonts w:asciiTheme="minorHAnsi" w:hAnsiTheme="minorHAnsi" w:cs="Arial"/>
          <w:color w:val="000000" w:themeColor="text1"/>
          <w:w w:val="103"/>
          <w:sz w:val="22"/>
          <w:szCs w:val="22"/>
        </w:rPr>
        <w:t xml:space="preserve">’ held in Bristol, with input from BGS. A third module will follow in Month 21 on </w:t>
      </w:r>
      <w:r w:rsidRPr="00186A49">
        <w:rPr>
          <w:rFonts w:asciiTheme="minorHAnsi" w:hAnsiTheme="minorHAnsi" w:cs="Arial"/>
          <w:color w:val="000000" w:themeColor="text1"/>
          <w:w w:val="104"/>
          <w:sz w:val="22"/>
          <w:szCs w:val="22"/>
        </w:rPr>
        <w:t>‘</w:t>
      </w:r>
      <w:r w:rsidRPr="00186A49">
        <w:rPr>
          <w:rFonts w:asciiTheme="minorHAnsi" w:hAnsiTheme="minorHAnsi" w:cs="Arial Bold"/>
          <w:color w:val="000000" w:themeColor="text1"/>
          <w:w w:val="104"/>
          <w:sz w:val="22"/>
          <w:szCs w:val="22"/>
        </w:rPr>
        <w:t>Environmental legislation and water policy’</w:t>
      </w:r>
      <w:r w:rsidRPr="00186A49">
        <w:rPr>
          <w:rFonts w:asciiTheme="minorHAnsi" w:hAnsiTheme="minorHAnsi" w:cs="Arial"/>
          <w:color w:val="000000" w:themeColor="text1"/>
          <w:w w:val="104"/>
          <w:sz w:val="22"/>
          <w:szCs w:val="22"/>
        </w:rPr>
        <w:t xml:space="preserve"> at Bath, with input from Wessex Water. The last </w:t>
      </w:r>
      <w:r w:rsidRPr="00186A49">
        <w:rPr>
          <w:rFonts w:asciiTheme="minorHAnsi" w:hAnsiTheme="minorHAnsi" w:cs="Arial"/>
          <w:color w:val="000000" w:themeColor="text1"/>
          <w:w w:val="109"/>
          <w:sz w:val="22"/>
          <w:szCs w:val="22"/>
        </w:rPr>
        <w:t xml:space="preserve">module in Y3 will be a </w:t>
      </w:r>
      <w:r w:rsidRPr="00186A49">
        <w:rPr>
          <w:rFonts w:asciiTheme="minorHAnsi" w:hAnsiTheme="minorHAnsi" w:cs="Arial Bold"/>
          <w:color w:val="000000" w:themeColor="text1"/>
          <w:w w:val="109"/>
          <w:sz w:val="22"/>
          <w:szCs w:val="22"/>
        </w:rPr>
        <w:t>partner-designed unit</w:t>
      </w:r>
      <w:r w:rsidRPr="00186A49">
        <w:rPr>
          <w:rFonts w:asciiTheme="minorHAnsi" w:hAnsiTheme="minorHAnsi" w:cs="Arial"/>
          <w:color w:val="000000" w:themeColor="text1"/>
          <w:w w:val="109"/>
          <w:sz w:val="22"/>
          <w:szCs w:val="22"/>
        </w:rPr>
        <w:t>, on ‘</w:t>
      </w:r>
      <w:r w:rsidRPr="00186A49">
        <w:rPr>
          <w:rFonts w:asciiTheme="minorHAnsi" w:hAnsiTheme="minorHAnsi" w:cs="Arial Bold"/>
          <w:color w:val="000000" w:themeColor="text1"/>
          <w:w w:val="109"/>
          <w:sz w:val="22"/>
          <w:szCs w:val="22"/>
        </w:rPr>
        <w:t xml:space="preserve">Stakeholder challenges in freshwater </w:t>
      </w:r>
      <w:r w:rsidRPr="00186A49">
        <w:rPr>
          <w:rFonts w:asciiTheme="minorHAnsi" w:hAnsiTheme="minorHAnsi" w:cs="Arial Bold"/>
          <w:color w:val="000000" w:themeColor="text1"/>
          <w:sz w:val="22"/>
          <w:szCs w:val="22"/>
        </w:rPr>
        <w:t>biosciences and sustainability’</w:t>
      </w:r>
      <w:r w:rsidRPr="00186A49">
        <w:rPr>
          <w:rFonts w:asciiTheme="minorHAnsi" w:hAnsiTheme="minorHAnsi" w:cs="Arial"/>
          <w:color w:val="000000" w:themeColor="text1"/>
          <w:sz w:val="22"/>
          <w:szCs w:val="22"/>
        </w:rPr>
        <w:t>. This series of 6-8 seminars will be delivered in Months 24-30 by our stakeholders on the</w:t>
      </w:r>
      <w:r w:rsidRPr="00186A49">
        <w:rPr>
          <w:rFonts w:asciiTheme="minorHAnsi" w:hAnsiTheme="minorHAnsi" w:cs="Arial Bold"/>
          <w:color w:val="000000" w:themeColor="text1"/>
          <w:sz w:val="22"/>
          <w:szCs w:val="22"/>
        </w:rPr>
        <w:t xml:space="preserve"> challenges businesses, NGOs and government organisations face</w:t>
      </w:r>
      <w:r w:rsidRPr="00186A49">
        <w:rPr>
          <w:rFonts w:asciiTheme="minorHAnsi" w:hAnsiTheme="minorHAnsi" w:cs="Arial"/>
          <w:color w:val="000000" w:themeColor="text1"/>
          <w:sz w:val="22"/>
          <w:szCs w:val="22"/>
        </w:rPr>
        <w:t xml:space="preserve">. </w:t>
      </w:r>
    </w:p>
    <w:p w14:paraId="1418274B" w14:textId="77777777" w:rsidR="00186A49" w:rsidRPr="00186A49" w:rsidRDefault="00186A49" w:rsidP="00186A49">
      <w:pPr>
        <w:widowControl w:val="0"/>
        <w:autoSpaceDE w:val="0"/>
        <w:autoSpaceDN w:val="0"/>
        <w:adjustRightInd w:val="0"/>
        <w:spacing w:before="247" w:line="253" w:lineRule="exact"/>
        <w:jc w:val="both"/>
        <w:rPr>
          <w:rFonts w:asciiTheme="minorHAnsi" w:hAnsiTheme="minorHAnsi" w:cs="Arial Bold"/>
          <w:color w:val="000000" w:themeColor="text1"/>
          <w:spacing w:val="-1"/>
          <w:sz w:val="22"/>
          <w:szCs w:val="22"/>
        </w:rPr>
      </w:pPr>
      <w:r w:rsidRPr="00186A49">
        <w:rPr>
          <w:rFonts w:asciiTheme="minorHAnsi" w:hAnsiTheme="minorHAnsi" w:cs="Arial Bold"/>
          <w:color w:val="000000" w:themeColor="text1"/>
          <w:spacing w:val="-1"/>
          <w:sz w:val="22"/>
          <w:szCs w:val="22"/>
        </w:rPr>
        <w:t xml:space="preserve">2.4.3. FRESH Challenges </w:t>
      </w:r>
    </w:p>
    <w:p w14:paraId="7DA8344B" w14:textId="77777777" w:rsidR="00186A49" w:rsidRPr="00186A49" w:rsidRDefault="00186A49" w:rsidP="00186A49">
      <w:pPr>
        <w:widowControl w:val="0"/>
        <w:autoSpaceDE w:val="0"/>
        <w:autoSpaceDN w:val="0"/>
        <w:adjustRightInd w:val="0"/>
        <w:spacing w:before="62" w:line="260" w:lineRule="exact"/>
        <w:ind w:right="951"/>
        <w:jc w:val="both"/>
        <w:rPr>
          <w:rFonts w:asciiTheme="minorHAnsi" w:hAnsiTheme="minorHAnsi" w:cs="Arial"/>
          <w:color w:val="000000" w:themeColor="text1"/>
          <w:spacing w:val="-1"/>
          <w:sz w:val="22"/>
          <w:szCs w:val="22"/>
        </w:rPr>
      </w:pPr>
      <w:r w:rsidRPr="00186A49">
        <w:rPr>
          <w:rFonts w:asciiTheme="minorHAnsi" w:hAnsiTheme="minorHAnsi" w:cs="Arial"/>
          <w:color w:val="000000" w:themeColor="text1"/>
          <w:w w:val="106"/>
          <w:sz w:val="22"/>
          <w:szCs w:val="22"/>
        </w:rPr>
        <w:t xml:space="preserve">Every 6 months, the cohort will engage in FRESH challenges designed to provide unique </w:t>
      </w:r>
      <w:r w:rsidRPr="00186A49">
        <w:rPr>
          <w:rFonts w:asciiTheme="minorHAnsi" w:hAnsiTheme="minorHAnsi" w:cs="Arial"/>
          <w:color w:val="000000" w:themeColor="text1"/>
          <w:spacing w:val="-1"/>
          <w:sz w:val="22"/>
          <w:szCs w:val="22"/>
        </w:rPr>
        <w:t xml:space="preserve">opportunities to interact with key stakeholders and peers: </w:t>
      </w:r>
    </w:p>
    <w:p w14:paraId="38EB2F76" w14:textId="77777777" w:rsidR="00186A49" w:rsidRPr="00186A49" w:rsidRDefault="00186A49" w:rsidP="00186A49">
      <w:pPr>
        <w:widowControl w:val="0"/>
        <w:autoSpaceDE w:val="0"/>
        <w:autoSpaceDN w:val="0"/>
        <w:adjustRightInd w:val="0"/>
        <w:spacing w:before="62" w:line="260" w:lineRule="exact"/>
        <w:ind w:right="951"/>
        <w:jc w:val="both"/>
        <w:rPr>
          <w:rFonts w:asciiTheme="minorHAnsi" w:hAnsiTheme="minorHAnsi" w:cs="Arial"/>
          <w:color w:val="000000" w:themeColor="text1"/>
          <w:w w:val="102"/>
          <w:sz w:val="22"/>
          <w:szCs w:val="22"/>
        </w:rPr>
      </w:pPr>
      <w:r w:rsidRPr="00186A49">
        <w:rPr>
          <w:rFonts w:asciiTheme="minorHAnsi" w:hAnsiTheme="minorHAnsi" w:cs="Arial"/>
          <w:b/>
          <w:color w:val="000000" w:themeColor="text1"/>
          <w:w w:val="102"/>
          <w:sz w:val="22"/>
          <w:szCs w:val="22"/>
        </w:rPr>
        <w:t>The Spring WSA Annual Conference</w:t>
      </w:r>
      <w:r w:rsidRPr="00186A49">
        <w:rPr>
          <w:rFonts w:asciiTheme="minorHAnsi" w:hAnsiTheme="minorHAnsi" w:cs="Arial"/>
          <w:color w:val="000000" w:themeColor="text1"/>
          <w:w w:val="102"/>
          <w:sz w:val="22"/>
          <w:szCs w:val="22"/>
        </w:rPr>
        <w:t xml:space="preserve"> will figure a ‘Freshwater Biosciences and Sustainability’ </w:t>
      </w:r>
      <w:r w:rsidRPr="00186A49">
        <w:rPr>
          <w:rFonts w:asciiTheme="minorHAnsi" w:hAnsiTheme="minorHAnsi" w:cs="Arial"/>
          <w:color w:val="000000" w:themeColor="text1"/>
          <w:w w:val="103"/>
          <w:sz w:val="22"/>
          <w:szCs w:val="22"/>
        </w:rPr>
        <w:t xml:space="preserve">day with oral presentations from leading supervisors and guests, poster presentations from early </w:t>
      </w:r>
      <w:r w:rsidRPr="00186A49">
        <w:rPr>
          <w:rFonts w:asciiTheme="minorHAnsi" w:hAnsiTheme="minorHAnsi" w:cs="Arial"/>
          <w:color w:val="000000" w:themeColor="text1"/>
          <w:w w:val="104"/>
          <w:sz w:val="22"/>
          <w:szCs w:val="22"/>
        </w:rPr>
        <w:t xml:space="preserve">career scholars, and thematic discussions. During this two-day event, in Months 6, 18, 30 &amp; 42, </w:t>
      </w:r>
      <w:r w:rsidRPr="00186A49">
        <w:rPr>
          <w:rFonts w:asciiTheme="minorHAnsi" w:hAnsiTheme="minorHAnsi" w:cs="Arial"/>
          <w:color w:val="000000" w:themeColor="text1"/>
          <w:w w:val="109"/>
          <w:sz w:val="22"/>
          <w:szCs w:val="22"/>
        </w:rPr>
        <w:t xml:space="preserve">FRESH CDT students will be able to network with stakeholders and with other early career </w:t>
      </w:r>
      <w:r w:rsidRPr="00186A49">
        <w:rPr>
          <w:rFonts w:asciiTheme="minorHAnsi" w:hAnsiTheme="minorHAnsi" w:cs="Arial"/>
          <w:color w:val="000000" w:themeColor="text1"/>
          <w:spacing w:val="-1"/>
          <w:sz w:val="22"/>
          <w:szCs w:val="22"/>
        </w:rPr>
        <w:t xml:space="preserve">scholars </w:t>
      </w:r>
      <w:r w:rsidRPr="00186A49">
        <w:rPr>
          <w:rFonts w:asciiTheme="minorHAnsi" w:hAnsiTheme="minorHAnsi" w:cs="Arial"/>
          <w:color w:val="000000" w:themeColor="text1"/>
          <w:w w:val="109"/>
          <w:sz w:val="22"/>
          <w:szCs w:val="22"/>
        </w:rPr>
        <w:t xml:space="preserve">(see Fig. 3) from across the GW4 Water Security Alliance. The WSA early career community will organize the first event, with the CDT administration and advisory team, but </w:t>
      </w:r>
      <w:r w:rsidRPr="00186A49">
        <w:rPr>
          <w:rFonts w:asciiTheme="minorHAnsi" w:hAnsiTheme="minorHAnsi" w:cs="Arial"/>
          <w:color w:val="000000" w:themeColor="text1"/>
          <w:sz w:val="22"/>
          <w:szCs w:val="22"/>
        </w:rPr>
        <w:t xml:space="preserve">subsequent events will be co-organized by FRESH cohorts. This will contribute to developing their </w:t>
      </w:r>
      <w:r w:rsidRPr="00186A49">
        <w:rPr>
          <w:rFonts w:asciiTheme="minorHAnsi" w:hAnsiTheme="minorHAnsi" w:cs="Arial"/>
          <w:color w:val="000000" w:themeColor="text1"/>
          <w:w w:val="102"/>
          <w:sz w:val="22"/>
          <w:szCs w:val="22"/>
        </w:rPr>
        <w:t xml:space="preserve">management, networking and organizational skills. The conference will be organized in Cardiff in </w:t>
      </w:r>
      <w:proofErr w:type="gramStart"/>
      <w:r w:rsidRPr="00186A49">
        <w:rPr>
          <w:rFonts w:asciiTheme="minorHAnsi" w:hAnsiTheme="minorHAnsi" w:cs="Arial"/>
          <w:color w:val="000000" w:themeColor="text1"/>
          <w:w w:val="102"/>
          <w:sz w:val="22"/>
          <w:szCs w:val="22"/>
        </w:rPr>
        <w:t>2018, but</w:t>
      </w:r>
      <w:proofErr w:type="gramEnd"/>
      <w:r w:rsidRPr="00186A49">
        <w:rPr>
          <w:rFonts w:asciiTheme="minorHAnsi" w:hAnsiTheme="minorHAnsi" w:cs="Arial"/>
          <w:color w:val="000000" w:themeColor="text1"/>
          <w:w w:val="102"/>
          <w:sz w:val="22"/>
          <w:szCs w:val="22"/>
        </w:rPr>
        <w:t xml:space="preserve"> will move across the consortium in subsequent years. </w:t>
      </w:r>
    </w:p>
    <w:p w14:paraId="3188926B" w14:textId="77777777" w:rsidR="00186A49" w:rsidRPr="00186A49" w:rsidRDefault="00186A49" w:rsidP="00186A49">
      <w:pPr>
        <w:widowControl w:val="0"/>
        <w:autoSpaceDE w:val="0"/>
        <w:autoSpaceDN w:val="0"/>
        <w:adjustRightInd w:val="0"/>
        <w:spacing w:before="62" w:line="260" w:lineRule="exact"/>
        <w:ind w:right="951"/>
        <w:jc w:val="both"/>
        <w:rPr>
          <w:rFonts w:asciiTheme="minorHAnsi" w:hAnsiTheme="minorHAnsi" w:cs="Arial"/>
          <w:color w:val="000000" w:themeColor="text1"/>
          <w:w w:val="102"/>
          <w:sz w:val="22"/>
          <w:szCs w:val="22"/>
        </w:rPr>
      </w:pPr>
      <w:r w:rsidRPr="00186A49">
        <w:rPr>
          <w:rFonts w:asciiTheme="minorHAnsi" w:hAnsiTheme="minorHAnsi" w:cs="Arial"/>
          <w:b/>
          <w:color w:val="000000" w:themeColor="text1"/>
          <w:w w:val="102"/>
          <w:sz w:val="22"/>
          <w:szCs w:val="22"/>
        </w:rPr>
        <w:t>R</w:t>
      </w:r>
      <w:r w:rsidRPr="00186A49">
        <w:rPr>
          <w:rFonts w:asciiTheme="minorHAnsi" w:hAnsiTheme="minorHAnsi" w:cs="Arial"/>
          <w:b/>
          <w:color w:val="000000" w:themeColor="text1"/>
          <w:sz w:val="22"/>
          <w:szCs w:val="22"/>
        </w:rPr>
        <w:t>eal-world challenges week</w:t>
      </w:r>
      <w:r w:rsidRPr="00186A49">
        <w:rPr>
          <w:rFonts w:asciiTheme="minorHAnsi" w:hAnsiTheme="minorHAnsi" w:cs="Arial"/>
          <w:color w:val="000000" w:themeColor="text1"/>
          <w:sz w:val="22"/>
          <w:szCs w:val="22"/>
        </w:rPr>
        <w:t xml:space="preserve">, in Months 12, 24 &amp; 36, will focus on finding out from practitioners </w:t>
      </w:r>
      <w:r w:rsidRPr="00186A49">
        <w:rPr>
          <w:rFonts w:asciiTheme="minorHAnsi" w:hAnsiTheme="minorHAnsi" w:cs="Arial"/>
          <w:color w:val="000000" w:themeColor="text1"/>
          <w:w w:val="102"/>
          <w:sz w:val="22"/>
          <w:szCs w:val="22"/>
        </w:rPr>
        <w:t xml:space="preserve">about challenges/opportunities in their area. The challenge will each time be co-led by one of our stakeholders. For example, Welsh Water will co-lead the first challenge on the theme ‘Abstraction </w:t>
      </w:r>
      <w:r w:rsidRPr="00186A49">
        <w:rPr>
          <w:rFonts w:asciiTheme="minorHAnsi" w:hAnsiTheme="minorHAnsi" w:cs="Arial"/>
          <w:color w:val="000000" w:themeColor="text1"/>
          <w:w w:val="105"/>
          <w:sz w:val="22"/>
          <w:szCs w:val="22"/>
        </w:rPr>
        <w:t xml:space="preserve">within safe ecosystem limits in a changing world’. The cohort will be invited to the Welsh Water </w:t>
      </w:r>
      <w:r w:rsidRPr="00186A49">
        <w:rPr>
          <w:rFonts w:asciiTheme="minorHAnsi" w:hAnsiTheme="minorHAnsi" w:cs="Arial"/>
          <w:color w:val="000000" w:themeColor="text1"/>
          <w:sz w:val="22"/>
          <w:szCs w:val="22"/>
        </w:rPr>
        <w:t xml:space="preserve">premises to understand abstraction needs and consumer behaviours. Students will work in groups </w:t>
      </w:r>
      <w:r w:rsidRPr="00186A49">
        <w:rPr>
          <w:rFonts w:asciiTheme="minorHAnsi" w:hAnsiTheme="minorHAnsi" w:cs="Arial"/>
          <w:color w:val="000000" w:themeColor="text1"/>
          <w:w w:val="109"/>
          <w:sz w:val="22"/>
          <w:szCs w:val="22"/>
        </w:rPr>
        <w:t xml:space="preserve">to assess existing evidence on current abstraction limits, understand current and emergent </w:t>
      </w:r>
      <w:r w:rsidRPr="00186A49">
        <w:rPr>
          <w:rFonts w:asciiTheme="minorHAnsi" w:hAnsiTheme="minorHAnsi" w:cs="Arial"/>
          <w:color w:val="000000" w:themeColor="text1"/>
          <w:sz w:val="22"/>
          <w:szCs w:val="22"/>
        </w:rPr>
        <w:t xml:space="preserve">pressures that might interact with abstraction, develop a range of hypothesis and experimentation </w:t>
      </w:r>
      <w:r w:rsidRPr="00186A49">
        <w:rPr>
          <w:rFonts w:asciiTheme="minorHAnsi" w:hAnsiTheme="minorHAnsi" w:cs="Arial"/>
          <w:color w:val="000000" w:themeColor="text1"/>
          <w:w w:val="102"/>
          <w:sz w:val="22"/>
          <w:szCs w:val="22"/>
        </w:rPr>
        <w:t xml:space="preserve">protocols to determine safe abstraction limits. NRW will also be involved on regulatory and policy </w:t>
      </w:r>
      <w:r w:rsidRPr="00186A49">
        <w:rPr>
          <w:rFonts w:asciiTheme="minorHAnsi" w:hAnsiTheme="minorHAnsi" w:cs="Arial"/>
          <w:color w:val="000000" w:themeColor="text1"/>
          <w:w w:val="104"/>
          <w:sz w:val="22"/>
          <w:szCs w:val="22"/>
        </w:rPr>
        <w:t xml:space="preserve">implications while Arup (Arup Group Ltd) has agreed to support students in writing a ‘consultant </w:t>
      </w:r>
      <w:r w:rsidRPr="00186A49">
        <w:rPr>
          <w:rFonts w:asciiTheme="minorHAnsi" w:hAnsiTheme="minorHAnsi" w:cs="Arial"/>
          <w:color w:val="000000" w:themeColor="text1"/>
          <w:w w:val="102"/>
          <w:sz w:val="22"/>
          <w:szCs w:val="22"/>
        </w:rPr>
        <w:t xml:space="preserve">type’ report. Challenges will be discussed and designed at the Spring WSA conference each year to build experience in key employment </w:t>
      </w:r>
      <w:proofErr w:type="gramStart"/>
      <w:r w:rsidRPr="00186A49">
        <w:rPr>
          <w:rFonts w:asciiTheme="minorHAnsi" w:hAnsiTheme="minorHAnsi" w:cs="Arial"/>
          <w:color w:val="000000" w:themeColor="text1"/>
          <w:w w:val="102"/>
          <w:sz w:val="22"/>
          <w:szCs w:val="22"/>
        </w:rPr>
        <w:t>sectors, and</w:t>
      </w:r>
      <w:proofErr w:type="gramEnd"/>
      <w:r w:rsidRPr="00186A49">
        <w:rPr>
          <w:rFonts w:asciiTheme="minorHAnsi" w:hAnsiTheme="minorHAnsi" w:cs="Arial"/>
          <w:color w:val="000000" w:themeColor="text1"/>
          <w:w w:val="102"/>
          <w:sz w:val="22"/>
          <w:szCs w:val="22"/>
        </w:rPr>
        <w:t xml:space="preserve"> will be organised by the Management group. </w:t>
      </w:r>
    </w:p>
    <w:p w14:paraId="5F65D076" w14:textId="77777777" w:rsidR="00186A49" w:rsidRPr="00186A49" w:rsidRDefault="00186A49" w:rsidP="00186A49">
      <w:pPr>
        <w:widowControl w:val="0"/>
        <w:autoSpaceDE w:val="0"/>
        <w:autoSpaceDN w:val="0"/>
        <w:adjustRightInd w:val="0"/>
        <w:spacing w:before="62" w:line="260" w:lineRule="exact"/>
        <w:ind w:right="951"/>
        <w:jc w:val="both"/>
        <w:rPr>
          <w:rFonts w:asciiTheme="minorHAnsi" w:hAnsiTheme="minorHAnsi" w:cs="Arial Bold"/>
          <w:color w:val="000000" w:themeColor="text1"/>
          <w:spacing w:val="-1"/>
          <w:sz w:val="22"/>
          <w:szCs w:val="22"/>
        </w:rPr>
      </w:pPr>
      <w:r w:rsidRPr="00186A49">
        <w:rPr>
          <w:rFonts w:asciiTheme="minorHAnsi" w:hAnsiTheme="minorHAnsi" w:cs="Arial Bold"/>
          <w:color w:val="000000" w:themeColor="text1"/>
          <w:spacing w:val="-1"/>
          <w:sz w:val="22"/>
          <w:szCs w:val="22"/>
        </w:rPr>
        <w:t xml:space="preserve">2.4.4. Professional and transferable skills training </w:t>
      </w:r>
    </w:p>
    <w:p w14:paraId="5FFB248B" w14:textId="77777777" w:rsidR="00186A49" w:rsidRPr="00186A49" w:rsidRDefault="00186A49" w:rsidP="00186A49">
      <w:pPr>
        <w:widowControl w:val="0"/>
        <w:autoSpaceDE w:val="0"/>
        <w:autoSpaceDN w:val="0"/>
        <w:adjustRightInd w:val="0"/>
        <w:spacing w:before="65" w:line="256" w:lineRule="exact"/>
        <w:ind w:right="950"/>
        <w:jc w:val="both"/>
        <w:rPr>
          <w:rFonts w:asciiTheme="minorHAnsi" w:hAnsiTheme="minorHAnsi" w:cs="Arial"/>
          <w:color w:val="000000" w:themeColor="text1"/>
          <w:w w:val="106"/>
          <w:sz w:val="22"/>
          <w:szCs w:val="22"/>
        </w:rPr>
      </w:pPr>
      <w:r w:rsidRPr="00186A49">
        <w:rPr>
          <w:rFonts w:asciiTheme="minorHAnsi" w:hAnsiTheme="minorHAnsi" w:cs="Arial"/>
          <w:color w:val="000000" w:themeColor="text1"/>
          <w:sz w:val="22"/>
          <w:szCs w:val="22"/>
        </w:rPr>
        <w:t xml:space="preserve">Students will be expected to take part in a minimum of six days (or equivalent) of professional </w:t>
      </w:r>
      <w:r w:rsidRPr="00186A49">
        <w:rPr>
          <w:rFonts w:asciiTheme="minorHAnsi" w:hAnsiTheme="minorHAnsi" w:cs="Arial"/>
          <w:color w:val="000000" w:themeColor="text1"/>
          <w:w w:val="102"/>
          <w:sz w:val="22"/>
          <w:szCs w:val="22"/>
        </w:rPr>
        <w:t xml:space="preserve">skills development per year (Fig. 5) of relevance to future </w:t>
      </w:r>
      <w:proofErr w:type="gramStart"/>
      <w:r w:rsidRPr="00186A49">
        <w:rPr>
          <w:rFonts w:asciiTheme="minorHAnsi" w:hAnsiTheme="minorHAnsi" w:cs="Arial Bold"/>
          <w:color w:val="000000" w:themeColor="text1"/>
          <w:w w:val="102"/>
          <w:sz w:val="22"/>
          <w:szCs w:val="22"/>
        </w:rPr>
        <w:t>employability</w:t>
      </w:r>
      <w:r w:rsidRPr="00186A49">
        <w:rPr>
          <w:rFonts w:asciiTheme="minorHAnsi" w:hAnsiTheme="minorHAnsi" w:cs="Arial"/>
          <w:color w:val="000000" w:themeColor="text1"/>
          <w:w w:val="102"/>
          <w:sz w:val="22"/>
          <w:szCs w:val="22"/>
        </w:rPr>
        <w:t>, and</w:t>
      </w:r>
      <w:proofErr w:type="gramEnd"/>
      <w:r w:rsidRPr="00186A49">
        <w:rPr>
          <w:rFonts w:asciiTheme="minorHAnsi" w:hAnsiTheme="minorHAnsi" w:cs="Arial"/>
          <w:color w:val="000000" w:themeColor="text1"/>
          <w:w w:val="102"/>
          <w:sz w:val="22"/>
          <w:szCs w:val="22"/>
        </w:rPr>
        <w:t xml:space="preserve"> will be encouraged </w:t>
      </w:r>
      <w:r w:rsidRPr="00186A49">
        <w:rPr>
          <w:rFonts w:asciiTheme="minorHAnsi" w:hAnsiTheme="minorHAnsi" w:cs="Arial"/>
          <w:color w:val="000000" w:themeColor="text1"/>
          <w:w w:val="105"/>
          <w:sz w:val="22"/>
          <w:szCs w:val="22"/>
        </w:rPr>
        <w:t xml:space="preserve">to take ownership and responsibility for their own learning. The training (Months 6-40) embeds </w:t>
      </w:r>
      <w:r w:rsidRPr="00186A49">
        <w:rPr>
          <w:rFonts w:asciiTheme="minorHAnsi" w:hAnsiTheme="minorHAnsi" w:cs="Arial"/>
          <w:color w:val="000000" w:themeColor="text1"/>
          <w:w w:val="103"/>
          <w:sz w:val="22"/>
          <w:szCs w:val="22"/>
        </w:rPr>
        <w:t xml:space="preserve">ongoing self-evaluation, target setting and action planning. There will be 6 monthly updates with </w:t>
      </w:r>
      <w:r w:rsidRPr="00186A49">
        <w:rPr>
          <w:rFonts w:asciiTheme="minorHAnsi" w:hAnsiTheme="minorHAnsi" w:cs="Arial"/>
          <w:color w:val="000000" w:themeColor="text1"/>
          <w:w w:val="106"/>
          <w:sz w:val="22"/>
          <w:szCs w:val="22"/>
        </w:rPr>
        <w:t xml:space="preserve">the supervisor to support the process. FRESH students will also take advantage of the NERC advanced skills training, for </w:t>
      </w:r>
      <w:r w:rsidRPr="00186A49">
        <w:rPr>
          <w:b/>
          <w:noProof/>
          <w:color w:val="000000" w:themeColor="text1"/>
        </w:rPr>
        <w:lastRenderedPageBreak/>
        <w:drawing>
          <wp:anchor distT="0" distB="0" distL="114300" distR="114300" simplePos="0" relativeHeight="251660288" behindDoc="0" locked="0" layoutInCell="1" allowOverlap="1" wp14:anchorId="2894102C" wp14:editId="533D2B0B">
            <wp:simplePos x="0" y="0"/>
            <wp:positionH relativeFrom="column">
              <wp:posOffset>91440</wp:posOffset>
            </wp:positionH>
            <wp:positionV relativeFrom="paragraph">
              <wp:posOffset>516890</wp:posOffset>
            </wp:positionV>
            <wp:extent cx="6153150" cy="2245360"/>
            <wp:effectExtent l="0" t="0" r="0" b="254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b="12351"/>
                    <a:stretch/>
                  </pic:blipFill>
                  <pic:spPr bwMode="auto">
                    <a:xfrm>
                      <a:off x="0" y="0"/>
                      <a:ext cx="6153150" cy="2245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86A49">
        <w:rPr>
          <w:rFonts w:asciiTheme="minorHAnsi" w:hAnsiTheme="minorHAnsi" w:cs="Arial"/>
          <w:color w:val="000000" w:themeColor="text1"/>
          <w:w w:val="106"/>
          <w:sz w:val="22"/>
          <w:szCs w:val="22"/>
        </w:rPr>
        <w:t xml:space="preserve">example the policy internships or public engagement training. </w:t>
      </w:r>
    </w:p>
    <w:p w14:paraId="40B5D4FE" w14:textId="77777777" w:rsidR="00186A49" w:rsidRPr="00186A49" w:rsidRDefault="00186A49" w:rsidP="00186A49">
      <w:pPr>
        <w:widowControl w:val="0"/>
        <w:autoSpaceDE w:val="0"/>
        <w:autoSpaceDN w:val="0"/>
        <w:adjustRightInd w:val="0"/>
        <w:spacing w:before="112" w:line="253" w:lineRule="exact"/>
        <w:jc w:val="both"/>
        <w:rPr>
          <w:rFonts w:asciiTheme="minorHAnsi" w:hAnsiTheme="minorHAnsi" w:cs="Arial Bold"/>
          <w:color w:val="000000" w:themeColor="text1"/>
          <w:spacing w:val="-1"/>
          <w:sz w:val="22"/>
          <w:szCs w:val="22"/>
        </w:rPr>
      </w:pPr>
      <w:bookmarkStart w:id="6" w:name="Pg16"/>
      <w:bookmarkEnd w:id="6"/>
      <w:r w:rsidRPr="00186A49">
        <w:rPr>
          <w:rFonts w:asciiTheme="minorHAnsi" w:hAnsiTheme="minorHAnsi" w:cs="Arial Bold"/>
          <w:color w:val="000000" w:themeColor="text1"/>
          <w:spacing w:val="-1"/>
          <w:sz w:val="22"/>
          <w:szCs w:val="22"/>
        </w:rPr>
        <w:t xml:space="preserve">2.4.5. Challenging real life research </w:t>
      </w:r>
    </w:p>
    <w:p w14:paraId="1AB8EEB7" w14:textId="77777777" w:rsidR="00186A49" w:rsidRPr="00186A49" w:rsidRDefault="00186A49" w:rsidP="00186A49">
      <w:pPr>
        <w:widowControl w:val="0"/>
        <w:autoSpaceDE w:val="0"/>
        <w:autoSpaceDN w:val="0"/>
        <w:adjustRightInd w:val="0"/>
        <w:spacing w:before="87" w:line="253" w:lineRule="exact"/>
        <w:ind w:right="948"/>
        <w:jc w:val="both"/>
        <w:rPr>
          <w:rFonts w:asciiTheme="minorHAnsi" w:hAnsiTheme="minorHAnsi" w:cs="Arial"/>
          <w:color w:val="000000" w:themeColor="text1"/>
          <w:w w:val="102"/>
          <w:sz w:val="22"/>
          <w:szCs w:val="22"/>
        </w:rPr>
      </w:pPr>
      <w:r w:rsidRPr="00186A49">
        <w:rPr>
          <w:rFonts w:asciiTheme="minorHAnsi" w:hAnsiTheme="minorHAnsi" w:cs="Arial"/>
          <w:color w:val="000000" w:themeColor="text1"/>
          <w:w w:val="102"/>
          <w:sz w:val="22"/>
          <w:szCs w:val="22"/>
        </w:rPr>
        <w:t xml:space="preserve">The central component of the FRESH programme will be a challenging and original research </w:t>
      </w:r>
      <w:r w:rsidRPr="00186A49">
        <w:rPr>
          <w:rFonts w:asciiTheme="minorHAnsi" w:hAnsiTheme="minorHAnsi" w:cs="Arial"/>
          <w:color w:val="000000" w:themeColor="text1"/>
          <w:w w:val="106"/>
          <w:sz w:val="22"/>
          <w:szCs w:val="22"/>
        </w:rPr>
        <w:t xml:space="preserve">project focused on one of the priority areas identified by FRESH academics and stakeholders </w:t>
      </w:r>
      <w:r w:rsidRPr="00186A49">
        <w:rPr>
          <w:rFonts w:asciiTheme="minorHAnsi" w:hAnsiTheme="minorHAnsi" w:cs="Arial"/>
          <w:color w:val="000000" w:themeColor="text1"/>
          <w:spacing w:val="-1"/>
          <w:sz w:val="22"/>
          <w:szCs w:val="22"/>
        </w:rPr>
        <w:t xml:space="preserve">(section </w:t>
      </w:r>
      <w:r w:rsidRPr="00186A49">
        <w:rPr>
          <w:rFonts w:asciiTheme="minorHAnsi" w:hAnsiTheme="minorHAnsi" w:cs="Arial"/>
          <w:color w:val="000000" w:themeColor="text1"/>
          <w:w w:val="103"/>
          <w:sz w:val="22"/>
          <w:szCs w:val="22"/>
        </w:rPr>
        <w:t xml:space="preserve">2 introduction). At the Spring Annual Conference of the Water Security Alliance, </w:t>
      </w:r>
      <w:r w:rsidRPr="00186A49">
        <w:rPr>
          <w:rFonts w:asciiTheme="minorHAnsi" w:hAnsiTheme="minorHAnsi" w:cs="Arial"/>
          <w:color w:val="000000" w:themeColor="text1"/>
          <w:w w:val="107"/>
          <w:sz w:val="22"/>
          <w:szCs w:val="22"/>
        </w:rPr>
        <w:t xml:space="preserve">academics from different FRESH institutions and stakeholder partners will start co-designing </w:t>
      </w:r>
      <w:r w:rsidRPr="00186A49">
        <w:rPr>
          <w:rFonts w:asciiTheme="minorHAnsi" w:hAnsiTheme="minorHAnsi" w:cs="Arial"/>
          <w:color w:val="000000" w:themeColor="text1"/>
          <w:w w:val="109"/>
          <w:sz w:val="22"/>
          <w:szCs w:val="22"/>
        </w:rPr>
        <w:t xml:space="preserve">topics. Each FRESH project will be required to bring together supervisors from two different </w:t>
      </w:r>
      <w:r w:rsidRPr="00186A49">
        <w:rPr>
          <w:rFonts w:asciiTheme="minorHAnsi" w:hAnsiTheme="minorHAnsi" w:cs="Arial"/>
          <w:color w:val="000000" w:themeColor="text1"/>
          <w:w w:val="103"/>
          <w:sz w:val="22"/>
          <w:szCs w:val="22"/>
        </w:rPr>
        <w:t xml:space="preserve">FRESH institutions, along with the involvement of an external stakeholder or international colleague. Selected projects will be advertised in October each year, and students will be able to </w:t>
      </w:r>
      <w:r w:rsidRPr="00186A49">
        <w:rPr>
          <w:rFonts w:asciiTheme="minorHAnsi" w:hAnsiTheme="minorHAnsi" w:cs="Arial"/>
          <w:color w:val="000000" w:themeColor="text1"/>
          <w:w w:val="102"/>
          <w:sz w:val="22"/>
          <w:szCs w:val="22"/>
        </w:rPr>
        <w:t xml:space="preserve">apply for two projects. To ensure that the advertised projects are academically novel and </w:t>
      </w:r>
      <w:r w:rsidRPr="00186A49">
        <w:rPr>
          <w:rFonts w:asciiTheme="minorHAnsi" w:hAnsiTheme="minorHAnsi" w:cs="Arial"/>
          <w:color w:val="000000" w:themeColor="text1"/>
          <w:sz w:val="22"/>
          <w:szCs w:val="22"/>
        </w:rPr>
        <w:t xml:space="preserve">challenging but with the proper supervisory, support and facilities infrastructure, the selection panel </w:t>
      </w:r>
      <w:r w:rsidRPr="00186A49">
        <w:rPr>
          <w:rFonts w:asciiTheme="minorHAnsi" w:hAnsiTheme="minorHAnsi" w:cs="Arial"/>
          <w:color w:val="000000" w:themeColor="text1"/>
          <w:w w:val="106"/>
          <w:sz w:val="22"/>
          <w:szCs w:val="22"/>
        </w:rPr>
        <w:t xml:space="preserve">drawn from the FRESH Management Group (Section 4) will ensure that each advertised PhD </w:t>
      </w:r>
      <w:r w:rsidRPr="00186A49">
        <w:rPr>
          <w:rFonts w:asciiTheme="minorHAnsi" w:hAnsiTheme="minorHAnsi" w:cs="Arial"/>
          <w:color w:val="000000" w:themeColor="text1"/>
          <w:sz w:val="22"/>
          <w:szCs w:val="22"/>
        </w:rPr>
        <w:t xml:space="preserve">proposal: </w:t>
      </w:r>
      <w:proofErr w:type="spellStart"/>
      <w:r w:rsidRPr="00186A49">
        <w:rPr>
          <w:rFonts w:asciiTheme="minorHAnsi" w:hAnsiTheme="minorHAnsi" w:cs="Arial"/>
          <w:color w:val="000000" w:themeColor="text1"/>
          <w:sz w:val="22"/>
          <w:szCs w:val="22"/>
        </w:rPr>
        <w:t>i</w:t>
      </w:r>
      <w:proofErr w:type="spellEnd"/>
      <w:r w:rsidRPr="00186A49">
        <w:rPr>
          <w:rFonts w:asciiTheme="minorHAnsi" w:hAnsiTheme="minorHAnsi" w:cs="Arial"/>
          <w:color w:val="000000" w:themeColor="text1"/>
          <w:sz w:val="22"/>
          <w:szCs w:val="22"/>
        </w:rPr>
        <w:t xml:space="preserve">) defines a clear question and approach to answering it, ii) highlights its originality and/or </w:t>
      </w:r>
      <w:r w:rsidRPr="00186A49">
        <w:rPr>
          <w:rFonts w:asciiTheme="minorHAnsi" w:hAnsiTheme="minorHAnsi" w:cs="Arial"/>
          <w:color w:val="000000" w:themeColor="text1"/>
          <w:w w:val="102"/>
          <w:sz w:val="22"/>
          <w:szCs w:val="22"/>
        </w:rPr>
        <w:t xml:space="preserve">significance, iii) explains how it adds to, develops (or challenges) existing literature in the field, iv) makes a case for the importance of the work, (v) considers the wider support infrastructure of the project and addresses any contingencies over the lifetime of the project. </w:t>
      </w:r>
    </w:p>
    <w:p w14:paraId="43AA9F2C" w14:textId="77777777" w:rsidR="00186A49" w:rsidRPr="00186A49" w:rsidRDefault="00186A49" w:rsidP="00186A49">
      <w:pPr>
        <w:widowControl w:val="0"/>
        <w:autoSpaceDE w:val="0"/>
        <w:autoSpaceDN w:val="0"/>
        <w:adjustRightInd w:val="0"/>
        <w:spacing w:before="227" w:line="253" w:lineRule="exact"/>
        <w:jc w:val="both"/>
        <w:rPr>
          <w:rFonts w:asciiTheme="minorHAnsi" w:hAnsiTheme="minorHAnsi" w:cs="Arial Bold"/>
          <w:color w:val="000000" w:themeColor="text1"/>
          <w:sz w:val="22"/>
          <w:szCs w:val="22"/>
        </w:rPr>
      </w:pPr>
      <w:r w:rsidRPr="00186A49">
        <w:rPr>
          <w:rFonts w:asciiTheme="minorHAnsi" w:hAnsiTheme="minorHAnsi" w:cs="Arial Bold"/>
          <w:color w:val="000000" w:themeColor="text1"/>
          <w:sz w:val="22"/>
          <w:szCs w:val="22"/>
        </w:rPr>
        <w:t xml:space="preserve">2.5. Engagement and collaboration - addressing real world challenges </w:t>
      </w:r>
    </w:p>
    <w:p w14:paraId="03A939C6" w14:textId="77777777" w:rsidR="00186A49" w:rsidRPr="00186A49" w:rsidRDefault="00186A49" w:rsidP="00186A49">
      <w:pPr>
        <w:widowControl w:val="0"/>
        <w:autoSpaceDE w:val="0"/>
        <w:autoSpaceDN w:val="0"/>
        <w:adjustRightInd w:val="0"/>
        <w:spacing w:before="87" w:line="253" w:lineRule="exact"/>
        <w:ind w:right="949"/>
        <w:jc w:val="both"/>
        <w:rPr>
          <w:rFonts w:asciiTheme="minorHAnsi" w:hAnsiTheme="minorHAnsi" w:cs="Arial"/>
          <w:color w:val="000000" w:themeColor="text1"/>
          <w:sz w:val="22"/>
          <w:szCs w:val="22"/>
        </w:rPr>
      </w:pPr>
      <w:r w:rsidRPr="00186A49">
        <w:rPr>
          <w:rFonts w:asciiTheme="minorHAnsi" w:hAnsiTheme="minorHAnsi" w:cs="Arial"/>
          <w:color w:val="000000" w:themeColor="text1"/>
          <w:w w:val="105"/>
          <w:sz w:val="22"/>
          <w:szCs w:val="22"/>
        </w:rPr>
        <w:t xml:space="preserve">Engagement with our end-user community is core to the success of the FRESH CDT. Our </w:t>
      </w:r>
      <w:r w:rsidRPr="00186A49">
        <w:rPr>
          <w:rFonts w:asciiTheme="minorHAnsi" w:hAnsiTheme="minorHAnsi" w:cs="Arial"/>
          <w:color w:val="000000" w:themeColor="text1"/>
          <w:w w:val="102"/>
          <w:sz w:val="22"/>
          <w:szCs w:val="22"/>
        </w:rPr>
        <w:t xml:space="preserve">Stakeholder Partners will advise on the Training programme through involvement in the Advisory </w:t>
      </w:r>
      <w:r w:rsidRPr="00186A49">
        <w:rPr>
          <w:rFonts w:asciiTheme="minorHAnsi" w:hAnsiTheme="minorHAnsi" w:cs="Arial"/>
          <w:color w:val="000000" w:themeColor="text1"/>
          <w:w w:val="103"/>
          <w:sz w:val="22"/>
          <w:szCs w:val="22"/>
        </w:rPr>
        <w:t xml:space="preserve">group as they are keen to influence the building of a next generation of freshwater scientists that meet their needs (see letters of support). Our </w:t>
      </w:r>
      <w:r w:rsidRPr="00186A49">
        <w:rPr>
          <w:rFonts w:asciiTheme="minorHAnsi" w:hAnsiTheme="minorHAnsi" w:cs="Arial Bold"/>
          <w:color w:val="000000" w:themeColor="text1"/>
          <w:w w:val="103"/>
          <w:sz w:val="22"/>
          <w:szCs w:val="22"/>
        </w:rPr>
        <w:t xml:space="preserve">students will interact with a range of end-users </w:t>
      </w:r>
      <w:r w:rsidRPr="00186A49">
        <w:rPr>
          <w:rFonts w:asciiTheme="minorHAnsi" w:hAnsiTheme="minorHAnsi" w:cs="Arial Bold"/>
          <w:color w:val="000000" w:themeColor="text1"/>
          <w:w w:val="106"/>
          <w:sz w:val="22"/>
          <w:szCs w:val="22"/>
        </w:rPr>
        <w:t xml:space="preserve">throughout their PhD. </w:t>
      </w:r>
      <w:r w:rsidRPr="00186A49">
        <w:rPr>
          <w:rFonts w:asciiTheme="minorHAnsi" w:hAnsiTheme="minorHAnsi" w:cs="Arial"/>
          <w:color w:val="000000" w:themeColor="text1"/>
          <w:w w:val="106"/>
          <w:sz w:val="22"/>
          <w:szCs w:val="22"/>
        </w:rPr>
        <w:t xml:space="preserve">Stakeholder partners will be engaged from the start during the 10-day </w:t>
      </w:r>
      <w:r w:rsidRPr="00186A49">
        <w:rPr>
          <w:rFonts w:asciiTheme="minorHAnsi" w:hAnsiTheme="minorHAnsi" w:cs="Arial"/>
          <w:color w:val="000000" w:themeColor="text1"/>
          <w:sz w:val="22"/>
          <w:szCs w:val="22"/>
        </w:rPr>
        <w:t>induction (2.4.1</w:t>
      </w:r>
      <w:proofErr w:type="gramStart"/>
      <w:r w:rsidRPr="00186A49">
        <w:rPr>
          <w:rFonts w:asciiTheme="minorHAnsi" w:hAnsiTheme="minorHAnsi" w:cs="Arial"/>
          <w:color w:val="000000" w:themeColor="text1"/>
          <w:sz w:val="22"/>
          <w:szCs w:val="22"/>
        </w:rPr>
        <w:t>), and</w:t>
      </w:r>
      <w:proofErr w:type="gramEnd"/>
      <w:r w:rsidRPr="00186A49">
        <w:rPr>
          <w:rFonts w:asciiTheme="minorHAnsi" w:hAnsiTheme="minorHAnsi" w:cs="Arial"/>
          <w:color w:val="000000" w:themeColor="text1"/>
          <w:sz w:val="22"/>
          <w:szCs w:val="22"/>
        </w:rPr>
        <w:t xml:space="preserve"> will continue engaging through the cross-cutting courses (2.4.2), the FRESH challenges (2.4.3), the project itself (2.4.4) and the annual conferences (Fig. 4). </w:t>
      </w:r>
    </w:p>
    <w:p w14:paraId="0E1A0BCB" w14:textId="77777777" w:rsidR="00186A49" w:rsidRPr="00186A49" w:rsidRDefault="00186A49" w:rsidP="00186A49">
      <w:pPr>
        <w:widowControl w:val="0"/>
        <w:autoSpaceDE w:val="0"/>
        <w:autoSpaceDN w:val="0"/>
        <w:adjustRightInd w:val="0"/>
        <w:spacing w:before="66" w:line="255" w:lineRule="exact"/>
        <w:ind w:right="949"/>
        <w:jc w:val="both"/>
        <w:rPr>
          <w:rFonts w:asciiTheme="minorHAnsi" w:hAnsiTheme="minorHAnsi" w:cs="Arial"/>
          <w:color w:val="000000" w:themeColor="text1"/>
          <w:w w:val="104"/>
          <w:sz w:val="22"/>
          <w:szCs w:val="22"/>
        </w:rPr>
      </w:pPr>
      <w:r w:rsidRPr="00186A49">
        <w:rPr>
          <w:rFonts w:asciiTheme="minorHAnsi" w:hAnsiTheme="minorHAnsi" w:cs="Arial"/>
          <w:color w:val="000000" w:themeColor="text1"/>
          <w:sz w:val="22"/>
          <w:szCs w:val="22"/>
        </w:rPr>
        <w:t xml:space="preserve">To ensure </w:t>
      </w:r>
      <w:r w:rsidRPr="00186A49">
        <w:rPr>
          <w:rFonts w:asciiTheme="minorHAnsi" w:hAnsiTheme="minorHAnsi" w:cs="Arial Bold"/>
          <w:color w:val="000000" w:themeColor="text1"/>
          <w:sz w:val="22"/>
          <w:szCs w:val="22"/>
        </w:rPr>
        <w:t>research and skills are responsive to the needs of end-users</w:t>
      </w:r>
      <w:r w:rsidRPr="00186A49">
        <w:rPr>
          <w:rFonts w:asciiTheme="minorHAnsi" w:hAnsiTheme="minorHAnsi" w:cs="Arial"/>
          <w:color w:val="000000" w:themeColor="text1"/>
          <w:sz w:val="22"/>
          <w:szCs w:val="22"/>
        </w:rPr>
        <w:t xml:space="preserve">, stakeholders will </w:t>
      </w:r>
      <w:r w:rsidRPr="00186A49">
        <w:rPr>
          <w:rFonts w:asciiTheme="minorHAnsi" w:hAnsiTheme="minorHAnsi" w:cs="Arial"/>
          <w:color w:val="000000" w:themeColor="text1"/>
          <w:w w:val="107"/>
          <w:sz w:val="22"/>
          <w:szCs w:val="22"/>
        </w:rPr>
        <w:t xml:space="preserve">have a range of opportunities to engage in the CDT. Whenever possible or relevant, students will be provided collaborative opportunities with </w:t>
      </w:r>
      <w:r w:rsidRPr="00186A49">
        <w:rPr>
          <w:rFonts w:asciiTheme="minorHAnsi" w:hAnsiTheme="minorHAnsi" w:cs="Arial"/>
          <w:color w:val="000000" w:themeColor="text1"/>
          <w:w w:val="106"/>
          <w:sz w:val="22"/>
          <w:szCs w:val="22"/>
        </w:rPr>
        <w:t xml:space="preserve">stakeholders and end-users. This will include: </w:t>
      </w:r>
      <w:proofErr w:type="spellStart"/>
      <w:r w:rsidRPr="00186A49">
        <w:rPr>
          <w:rFonts w:asciiTheme="minorHAnsi" w:hAnsiTheme="minorHAnsi" w:cs="Arial"/>
          <w:color w:val="000000" w:themeColor="text1"/>
          <w:w w:val="106"/>
          <w:sz w:val="22"/>
          <w:szCs w:val="22"/>
        </w:rPr>
        <w:t>i</w:t>
      </w:r>
      <w:proofErr w:type="spellEnd"/>
      <w:r w:rsidRPr="00186A49">
        <w:rPr>
          <w:rFonts w:asciiTheme="minorHAnsi" w:hAnsiTheme="minorHAnsi" w:cs="Arial"/>
          <w:color w:val="000000" w:themeColor="text1"/>
          <w:w w:val="106"/>
          <w:sz w:val="22"/>
          <w:szCs w:val="22"/>
        </w:rPr>
        <w:t xml:space="preserve">) placements with stakeholders who commit to </w:t>
      </w:r>
      <w:r w:rsidRPr="00186A49">
        <w:rPr>
          <w:rFonts w:asciiTheme="minorHAnsi" w:hAnsiTheme="minorHAnsi" w:cs="Arial"/>
          <w:color w:val="000000" w:themeColor="text1"/>
          <w:w w:val="102"/>
          <w:sz w:val="22"/>
          <w:szCs w:val="22"/>
        </w:rPr>
        <w:t xml:space="preserve">hosting our students (see letters of support), ii) overseas studies and placements with colleagues </w:t>
      </w:r>
      <w:r w:rsidRPr="00186A49">
        <w:rPr>
          <w:rFonts w:asciiTheme="minorHAnsi" w:hAnsiTheme="minorHAnsi" w:cs="Arial"/>
          <w:color w:val="000000" w:themeColor="text1"/>
          <w:w w:val="105"/>
          <w:sz w:val="22"/>
          <w:szCs w:val="22"/>
        </w:rPr>
        <w:t xml:space="preserve">at research organisations where we have many existing partnerships and MoUs. For example, </w:t>
      </w:r>
      <w:r w:rsidRPr="00186A49">
        <w:rPr>
          <w:rFonts w:asciiTheme="minorHAnsi" w:hAnsiTheme="minorHAnsi" w:cs="Arial"/>
          <w:color w:val="000000" w:themeColor="text1"/>
          <w:sz w:val="22"/>
          <w:szCs w:val="22"/>
        </w:rPr>
        <w:t xml:space="preserve">Cardiff has a MoU with the University of Namibia, and is currently collaborating on the use of eDNA </w:t>
      </w:r>
      <w:r w:rsidRPr="00186A49">
        <w:rPr>
          <w:rFonts w:asciiTheme="minorHAnsi" w:hAnsiTheme="minorHAnsi" w:cs="Arial"/>
          <w:color w:val="000000" w:themeColor="text1"/>
          <w:w w:val="109"/>
          <w:sz w:val="22"/>
          <w:szCs w:val="22"/>
        </w:rPr>
        <w:t xml:space="preserve">monitoring in Namibia’s ephemeral rivers, Bristol works closely with the Tanzania Fisheries </w:t>
      </w:r>
      <w:r w:rsidRPr="00186A49">
        <w:rPr>
          <w:rFonts w:asciiTheme="minorHAnsi" w:hAnsiTheme="minorHAnsi" w:cs="Arial"/>
          <w:color w:val="000000" w:themeColor="text1"/>
          <w:w w:val="103"/>
          <w:sz w:val="22"/>
          <w:szCs w:val="22"/>
        </w:rPr>
        <w:t xml:space="preserve">Research Institute, promoting sustainable development of aquaculture and fisheries, Bath has a </w:t>
      </w:r>
      <w:r w:rsidRPr="00186A49">
        <w:rPr>
          <w:rFonts w:asciiTheme="minorHAnsi" w:hAnsiTheme="minorHAnsi" w:cs="Arial"/>
          <w:color w:val="000000" w:themeColor="text1"/>
          <w:w w:val="109"/>
          <w:sz w:val="22"/>
          <w:szCs w:val="22"/>
        </w:rPr>
        <w:t xml:space="preserve">MoU with the University of Stellenbosch where we are working with the Stellenbosch Water </w:t>
      </w:r>
      <w:r w:rsidRPr="00186A49">
        <w:rPr>
          <w:rFonts w:asciiTheme="minorHAnsi" w:hAnsiTheme="minorHAnsi" w:cs="Arial"/>
          <w:color w:val="000000" w:themeColor="text1"/>
          <w:w w:val="104"/>
          <w:sz w:val="22"/>
          <w:szCs w:val="22"/>
        </w:rPr>
        <w:t xml:space="preserve">Institute on water management, water </w:t>
      </w:r>
      <w:r w:rsidRPr="00186A49">
        <w:rPr>
          <w:rFonts w:asciiTheme="minorHAnsi" w:hAnsiTheme="minorHAnsi" w:cs="Arial"/>
          <w:color w:val="000000" w:themeColor="text1"/>
          <w:w w:val="104"/>
          <w:sz w:val="22"/>
          <w:szCs w:val="22"/>
        </w:rPr>
        <w:lastRenderedPageBreak/>
        <w:t xml:space="preserve">for agriculture and public health, Exeter has an MoU with Tsinghua focused on the water, energy and food nexus. </w:t>
      </w:r>
    </w:p>
    <w:p w14:paraId="18431A54" w14:textId="77777777" w:rsidR="00186A49" w:rsidRPr="00186A49" w:rsidRDefault="00186A49" w:rsidP="00186A49">
      <w:pPr>
        <w:spacing w:after="200" w:line="276" w:lineRule="auto"/>
        <w:rPr>
          <w:rFonts w:asciiTheme="minorHAnsi" w:hAnsiTheme="minorHAnsi" w:cs="Arial"/>
          <w:color w:val="000000" w:themeColor="text1"/>
          <w:w w:val="104"/>
          <w:sz w:val="22"/>
          <w:szCs w:val="22"/>
        </w:rPr>
      </w:pPr>
      <w:r w:rsidRPr="00186A49">
        <w:rPr>
          <w:rFonts w:asciiTheme="minorHAnsi" w:hAnsiTheme="minorHAnsi" w:cs="Arial"/>
          <w:color w:val="000000" w:themeColor="text1"/>
          <w:w w:val="104"/>
          <w:sz w:val="22"/>
          <w:szCs w:val="22"/>
        </w:rPr>
        <w:pict w14:anchorId="010FCFD8">
          <v:rect id="_x0000_i1030" style="width:0;height:1.5pt" o:hralign="center" o:hrstd="t" o:hr="t" fillcolor="#a0a0a0" stroked="f"/>
        </w:pict>
      </w:r>
    </w:p>
    <w:p w14:paraId="0A724BA2" w14:textId="77777777" w:rsidR="004F55A6" w:rsidRPr="00186A49" w:rsidRDefault="004F55A6">
      <w:pPr>
        <w:rPr>
          <w:color w:val="000000" w:themeColor="text1"/>
        </w:rPr>
      </w:pPr>
    </w:p>
    <w:sectPr w:rsidR="004F55A6" w:rsidRPr="00186A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old 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05DD7"/>
    <w:multiLevelType w:val="hybridMultilevel"/>
    <w:tmpl w:val="86A02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714981"/>
    <w:multiLevelType w:val="hybridMultilevel"/>
    <w:tmpl w:val="7BA28DBE"/>
    <w:lvl w:ilvl="0" w:tplc="8C842A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06512F4"/>
    <w:multiLevelType w:val="hybridMultilevel"/>
    <w:tmpl w:val="B1988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611E37"/>
    <w:multiLevelType w:val="hybridMultilevel"/>
    <w:tmpl w:val="CF36E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A49"/>
    <w:rsid w:val="00186A49"/>
    <w:rsid w:val="004F5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BA714"/>
  <w15:chartTrackingRefBased/>
  <w15:docId w15:val="{8F3EDF6D-98F2-4D75-8B04-3521715FA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A4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A49"/>
    <w:pPr>
      <w:spacing w:after="200" w:line="276" w:lineRule="auto"/>
      <w:ind w:left="720"/>
      <w:contextualSpacing/>
    </w:pPr>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8E9DE50750DD48A9369D75AE9F641A" ma:contentTypeVersion="7" ma:contentTypeDescription="Create a new document." ma:contentTypeScope="" ma:versionID="274d01ae97e7f5b4c8dbdd35d1d4a0b6">
  <xsd:schema xmlns:xsd="http://www.w3.org/2001/XMLSchema" xmlns:xs="http://www.w3.org/2001/XMLSchema" xmlns:p="http://schemas.microsoft.com/office/2006/metadata/properties" xmlns:ns2="7d40a64c-b3ae-47de-a457-d3d449a29279" xmlns:ns3="9e563885-9b52-4f77-a525-2404dadb0289" targetNamespace="http://schemas.microsoft.com/office/2006/metadata/properties" ma:root="true" ma:fieldsID="94c73a80046b7bc411a3f27dacfb486e" ns2:_="" ns3:_="">
    <xsd:import namespace="7d40a64c-b3ae-47de-a457-d3d449a29279"/>
    <xsd:import namespace="9e563885-9b52-4f77-a525-2404dadb02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0a64c-b3ae-47de-a457-d3d449a292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563885-9b52-4f77-a525-2404dadb02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2E18F9-399B-4CA3-BF87-2FA3873E2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0a64c-b3ae-47de-a457-d3d449a29279"/>
    <ds:schemaRef ds:uri="9e563885-9b52-4f77-a525-2404dadb0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3F0C0-BB16-46A4-A880-1C2E12F737A6}">
  <ds:schemaRefs>
    <ds:schemaRef ds:uri="http://schemas.microsoft.com/sharepoint/v3/contenttype/forms"/>
  </ds:schemaRefs>
</ds:datastoreItem>
</file>

<file path=customXml/itemProps3.xml><?xml version="1.0" encoding="utf-8"?>
<ds:datastoreItem xmlns:ds="http://schemas.openxmlformats.org/officeDocument/2006/customXml" ds:itemID="{C2AD3DA0-A85C-490A-9FA8-F90053AF88AB}">
  <ds:schemaRefs>
    <ds:schemaRef ds:uri="9e563885-9b52-4f77-a525-2404dadb0289"/>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7d40a64c-b3ae-47de-a457-d3d449a29279"/>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3625</Words>
  <Characters>20666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Brasher</dc:creator>
  <cp:keywords/>
  <dc:description/>
  <cp:lastModifiedBy>Sarah Brasher</cp:lastModifiedBy>
  <cp:revision>1</cp:revision>
  <dcterms:created xsi:type="dcterms:W3CDTF">2018-06-22T10:25:00Z</dcterms:created>
  <dcterms:modified xsi:type="dcterms:W3CDTF">2018-06-22T10:32:00Z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0x010100818E9DE50750DD48A9369D75AE9F641A</vt:lpwstr>
  </property>
</Properties>
</file>